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256" w:rsidRPr="004B1321" w:rsidRDefault="00DA3256" w:rsidP="004B1321">
      <w:pPr>
        <w:shd w:val="clear" w:color="auto" w:fill="B6DDE8" w:themeFill="accent5" w:themeFillTint="66"/>
        <w:autoSpaceDE w:val="0"/>
        <w:autoSpaceDN w:val="0"/>
        <w:adjustRightInd w:val="0"/>
        <w:ind w:firstLine="709"/>
        <w:jc w:val="both"/>
        <w:rPr>
          <w:rFonts w:asciiTheme="minorHAnsi" w:hAnsiTheme="minorHAnsi"/>
          <w:b/>
        </w:rPr>
      </w:pPr>
      <w:r w:rsidRPr="004B1321">
        <w:rPr>
          <w:rFonts w:asciiTheme="minorHAnsi" w:hAnsiTheme="minorHAnsi"/>
          <w:b/>
        </w:rPr>
        <w:t xml:space="preserve">Приложение 4. </w:t>
      </w:r>
      <w:r w:rsidR="00B71EFA" w:rsidRPr="004B1321">
        <w:rPr>
          <w:rFonts w:asciiTheme="minorHAnsi" w:hAnsiTheme="minorHAnsi"/>
          <w:b/>
        </w:rPr>
        <w:t>Обобщени анализ</w:t>
      </w:r>
      <w:r w:rsidRPr="004B1321">
        <w:rPr>
          <w:rFonts w:asciiTheme="minorHAnsi" w:hAnsiTheme="minorHAnsi"/>
          <w:b/>
          <w:lang w:val="en-US"/>
        </w:rPr>
        <w:t xml:space="preserve"> </w:t>
      </w:r>
      <w:proofErr w:type="spellStart"/>
      <w:r w:rsidRPr="004B1321">
        <w:rPr>
          <w:rFonts w:asciiTheme="minorHAnsi" w:hAnsiTheme="minorHAnsi"/>
          <w:b/>
          <w:lang w:val="en-US"/>
        </w:rPr>
        <w:t>на</w:t>
      </w:r>
      <w:proofErr w:type="spellEnd"/>
      <w:r w:rsidRPr="004B1321">
        <w:rPr>
          <w:rFonts w:asciiTheme="minorHAnsi" w:hAnsiTheme="minorHAnsi"/>
          <w:b/>
          <w:lang w:val="en-US"/>
        </w:rPr>
        <w:t xml:space="preserve"> </w:t>
      </w:r>
      <w:proofErr w:type="spellStart"/>
      <w:r w:rsidRPr="004B1321">
        <w:rPr>
          <w:rFonts w:asciiTheme="minorHAnsi" w:hAnsiTheme="minorHAnsi"/>
          <w:b/>
          <w:lang w:val="en-US"/>
        </w:rPr>
        <w:t>инфраструктурата</w:t>
      </w:r>
      <w:proofErr w:type="spellEnd"/>
      <w:r w:rsidRPr="004B1321">
        <w:rPr>
          <w:rFonts w:asciiTheme="minorHAnsi" w:hAnsiTheme="minorHAnsi"/>
          <w:b/>
          <w:lang w:val="en-US"/>
        </w:rPr>
        <w:t xml:space="preserve"> </w:t>
      </w:r>
      <w:proofErr w:type="spellStart"/>
      <w:r w:rsidRPr="004B1321">
        <w:rPr>
          <w:rFonts w:asciiTheme="minorHAnsi" w:hAnsiTheme="minorHAnsi"/>
          <w:b/>
          <w:lang w:val="en-US"/>
        </w:rPr>
        <w:t>за</w:t>
      </w:r>
      <w:proofErr w:type="spellEnd"/>
      <w:r w:rsidRPr="004B1321">
        <w:rPr>
          <w:rFonts w:asciiTheme="minorHAnsi" w:hAnsiTheme="minorHAnsi"/>
          <w:b/>
          <w:lang w:val="en-US"/>
        </w:rPr>
        <w:t xml:space="preserve"> </w:t>
      </w:r>
      <w:proofErr w:type="spellStart"/>
      <w:r w:rsidRPr="004B1321">
        <w:rPr>
          <w:rFonts w:asciiTheme="minorHAnsi" w:hAnsiTheme="minorHAnsi"/>
          <w:b/>
          <w:lang w:val="en-US"/>
        </w:rPr>
        <w:t>управление</w:t>
      </w:r>
      <w:proofErr w:type="spellEnd"/>
      <w:r w:rsidRPr="004B1321">
        <w:rPr>
          <w:rFonts w:asciiTheme="minorHAnsi" w:hAnsiTheme="minorHAnsi"/>
          <w:b/>
          <w:lang w:val="en-US"/>
        </w:rPr>
        <w:t xml:space="preserve"> </w:t>
      </w:r>
      <w:proofErr w:type="spellStart"/>
      <w:r w:rsidRPr="004B1321">
        <w:rPr>
          <w:rFonts w:asciiTheme="minorHAnsi" w:hAnsiTheme="minorHAnsi"/>
          <w:b/>
          <w:lang w:val="en-US"/>
        </w:rPr>
        <w:t>на</w:t>
      </w:r>
      <w:proofErr w:type="spellEnd"/>
      <w:r w:rsidRPr="004B1321">
        <w:rPr>
          <w:rFonts w:asciiTheme="minorHAnsi" w:hAnsiTheme="minorHAnsi"/>
          <w:b/>
          <w:lang w:val="en-US"/>
        </w:rPr>
        <w:t xml:space="preserve"> </w:t>
      </w:r>
      <w:proofErr w:type="spellStart"/>
      <w:r w:rsidRPr="004B1321">
        <w:rPr>
          <w:rFonts w:asciiTheme="minorHAnsi" w:hAnsiTheme="minorHAnsi"/>
          <w:b/>
          <w:lang w:val="en-US"/>
        </w:rPr>
        <w:t>отпадъците</w:t>
      </w:r>
      <w:proofErr w:type="spellEnd"/>
    </w:p>
    <w:p w:rsidR="004B1321" w:rsidRPr="004B1321" w:rsidRDefault="004B1321" w:rsidP="004B1321">
      <w:pPr>
        <w:ind w:firstLine="709"/>
        <w:rPr>
          <w:rFonts w:asciiTheme="minorHAnsi" w:hAnsiTheme="minorHAnsi"/>
        </w:rPr>
      </w:pPr>
    </w:p>
    <w:p w:rsidR="004B1321" w:rsidRPr="004B1321" w:rsidRDefault="004B1321" w:rsidP="00545AAC">
      <w:pPr>
        <w:pStyle w:val="2"/>
        <w:spacing w:before="0"/>
        <w:ind w:firstLine="709"/>
        <w:jc w:val="both"/>
        <w:rPr>
          <w:rFonts w:asciiTheme="minorHAnsi" w:hAnsiTheme="minorHAnsi"/>
          <w:bCs w:val="0"/>
          <w:iCs/>
          <w:color w:val="auto"/>
          <w:sz w:val="22"/>
          <w:szCs w:val="22"/>
        </w:rPr>
      </w:pPr>
      <w:r w:rsidRPr="004B1321">
        <w:rPr>
          <w:rFonts w:asciiTheme="minorHAnsi" w:hAnsiTheme="minorHAnsi"/>
          <w:bCs w:val="0"/>
          <w:iCs/>
          <w:color w:val="auto"/>
          <w:sz w:val="22"/>
          <w:szCs w:val="22"/>
        </w:rPr>
        <w:t>1. Съществуващи практики и обхват на системата на събиране, транспортиране и депониране на битови отпадъци</w:t>
      </w:r>
    </w:p>
    <w:p w:rsidR="004B1321" w:rsidRPr="004B1321" w:rsidRDefault="004B1321" w:rsidP="00545AAC">
      <w:pPr>
        <w:spacing w:after="0"/>
        <w:ind w:firstLine="709"/>
        <w:jc w:val="both"/>
        <w:rPr>
          <w:rFonts w:asciiTheme="minorHAnsi" w:hAnsiTheme="minorHAnsi"/>
        </w:rPr>
      </w:pPr>
      <w:r w:rsidRPr="004B1321">
        <w:rPr>
          <w:rFonts w:asciiTheme="minorHAnsi" w:hAnsiTheme="minorHAnsi"/>
        </w:rPr>
        <w:t>Основните компоненти на инфраструктурата за управление на битовите отпадъци са два:</w:t>
      </w:r>
    </w:p>
    <w:p w:rsidR="004B1321" w:rsidRPr="004B1321" w:rsidRDefault="004B1321" w:rsidP="00545AAC">
      <w:pPr>
        <w:numPr>
          <w:ilvl w:val="0"/>
          <w:numId w:val="4"/>
        </w:numPr>
        <w:spacing w:after="0"/>
        <w:ind w:left="0" w:firstLine="709"/>
        <w:jc w:val="both"/>
        <w:rPr>
          <w:rFonts w:asciiTheme="minorHAnsi" w:hAnsiTheme="minorHAnsi"/>
        </w:rPr>
      </w:pPr>
      <w:r w:rsidRPr="004B1321">
        <w:rPr>
          <w:rFonts w:asciiTheme="minorHAnsi" w:hAnsiTheme="minorHAnsi"/>
        </w:rPr>
        <w:t>Съдове и техника за събиране и транспортиране на битовите отпадъци.</w:t>
      </w:r>
    </w:p>
    <w:p w:rsidR="004B1321" w:rsidRPr="004B1321" w:rsidRDefault="004B1321" w:rsidP="00545AAC">
      <w:pPr>
        <w:numPr>
          <w:ilvl w:val="0"/>
          <w:numId w:val="4"/>
        </w:numPr>
        <w:spacing w:after="0"/>
        <w:ind w:left="0" w:firstLine="709"/>
        <w:jc w:val="both"/>
        <w:rPr>
          <w:rFonts w:asciiTheme="minorHAnsi" w:hAnsiTheme="minorHAnsi"/>
        </w:rPr>
      </w:pPr>
      <w:r w:rsidRPr="004B1321">
        <w:rPr>
          <w:rFonts w:asciiTheme="minorHAnsi" w:hAnsiTheme="minorHAnsi"/>
        </w:rPr>
        <w:t>Площадки, съоръжения и инсталации за третиране на битовите отпадъци.</w:t>
      </w:r>
    </w:p>
    <w:p w:rsidR="004B1321" w:rsidRPr="004B1321" w:rsidRDefault="004B1321" w:rsidP="00545AAC">
      <w:pPr>
        <w:spacing w:after="0"/>
        <w:ind w:firstLine="709"/>
        <w:jc w:val="both"/>
        <w:rPr>
          <w:rFonts w:asciiTheme="minorHAnsi" w:hAnsiTheme="minorHAnsi"/>
        </w:rPr>
      </w:pPr>
      <w:r w:rsidRPr="004B1321">
        <w:rPr>
          <w:rFonts w:asciiTheme="minorHAnsi" w:hAnsiTheme="minorHAnsi"/>
        </w:rPr>
        <w:t xml:space="preserve">В община </w:t>
      </w:r>
      <w:proofErr w:type="spellStart"/>
      <w:r w:rsidRPr="004B1321">
        <w:rPr>
          <w:rFonts w:asciiTheme="minorHAnsi" w:hAnsiTheme="minorHAnsi"/>
        </w:rPr>
        <w:t>РИЛАима</w:t>
      </w:r>
      <w:proofErr w:type="spellEnd"/>
      <w:r w:rsidRPr="004B1321">
        <w:rPr>
          <w:rFonts w:asciiTheme="minorHAnsi" w:hAnsiTheme="minorHAnsi"/>
        </w:rPr>
        <w:t xml:space="preserve"> добре изградена система за събиране, транспортиране и обезвреждане на отпадъците. Системата за събиране, транспортиране и обезвреждане на битови отпадъци обхваща 100% от населението на общината.</w:t>
      </w:r>
    </w:p>
    <w:p w:rsidR="004B1321" w:rsidRPr="001A025C" w:rsidRDefault="004B1321" w:rsidP="00545AAC">
      <w:pPr>
        <w:spacing w:after="0"/>
        <w:ind w:firstLine="709"/>
        <w:jc w:val="both"/>
        <w:rPr>
          <w:rFonts w:asciiTheme="minorHAnsi" w:hAnsiTheme="minorHAnsi"/>
        </w:rPr>
      </w:pPr>
      <w:r w:rsidRPr="004B1321">
        <w:rPr>
          <w:rFonts w:asciiTheme="minorHAnsi" w:hAnsiTheme="minorHAnsi"/>
        </w:rPr>
        <w:t>Твърдите битови отпадъци от територията на община РИЛА се събират от фирма-изпълнител, избрана с обществена поръчка – „</w:t>
      </w:r>
      <w:proofErr w:type="spellStart"/>
      <w:r w:rsidRPr="004B1321">
        <w:rPr>
          <w:rFonts w:asciiTheme="minorHAnsi" w:hAnsiTheme="minorHAnsi"/>
        </w:rPr>
        <w:t>Унитрейд</w:t>
      </w:r>
      <w:proofErr w:type="spellEnd"/>
      <w:r w:rsidRPr="004B1321">
        <w:rPr>
          <w:rFonts w:asciiTheme="minorHAnsi" w:hAnsiTheme="minorHAnsi"/>
        </w:rPr>
        <w:t xml:space="preserve"> Благоевград“ ЕООД. Отпадъците се извозват </w:t>
      </w:r>
      <w:r w:rsidRPr="001A025C">
        <w:rPr>
          <w:rFonts w:asciiTheme="minorHAnsi" w:hAnsiTheme="minorHAnsi"/>
        </w:rPr>
        <w:t>за депониране на регионално депо за отпадъци на Сдружение „Регионално управление на отпадъците – Благоевград“.</w:t>
      </w:r>
    </w:p>
    <w:p w:rsidR="004B1321" w:rsidRPr="001A025C" w:rsidRDefault="004B1321" w:rsidP="00545AAC">
      <w:pPr>
        <w:spacing w:after="0"/>
        <w:ind w:firstLine="709"/>
        <w:jc w:val="both"/>
        <w:rPr>
          <w:rFonts w:asciiTheme="minorHAnsi" w:hAnsiTheme="minorHAnsi"/>
        </w:rPr>
      </w:pPr>
      <w:r w:rsidRPr="001A025C">
        <w:rPr>
          <w:rFonts w:asciiTheme="minorHAnsi" w:hAnsiTheme="minorHAnsi"/>
        </w:rPr>
        <w:t xml:space="preserve">Отпадъците в община </w:t>
      </w:r>
      <w:proofErr w:type="spellStart"/>
      <w:r w:rsidRPr="001A025C">
        <w:rPr>
          <w:rFonts w:asciiTheme="minorHAnsi" w:hAnsiTheme="minorHAnsi"/>
        </w:rPr>
        <w:t>РИЛАсе</w:t>
      </w:r>
      <w:proofErr w:type="spellEnd"/>
      <w:r w:rsidRPr="001A025C">
        <w:rPr>
          <w:rFonts w:asciiTheme="minorHAnsi" w:hAnsiTheme="minorHAnsi"/>
        </w:rPr>
        <w:t xml:space="preserve"> събират предимно смесено. Основният поток отпадък, генериран на територията на общината е смесения битов отпадък с код 20.03.01.  </w:t>
      </w:r>
    </w:p>
    <w:p w:rsidR="001A025C" w:rsidRPr="001A025C" w:rsidRDefault="001A025C" w:rsidP="001A025C">
      <w:pPr>
        <w:spacing w:after="0"/>
        <w:ind w:firstLine="706"/>
        <w:jc w:val="both"/>
        <w:rPr>
          <w:rFonts w:asciiTheme="minorHAnsi" w:hAnsiTheme="minorHAnsi"/>
        </w:rPr>
      </w:pPr>
      <w:r w:rsidRPr="001A025C">
        <w:rPr>
          <w:rFonts w:asciiTheme="minorHAnsi" w:hAnsiTheme="minorHAnsi"/>
        </w:rPr>
        <w:t xml:space="preserve">Транспортирането на смесените битови отпадъци в Община Рила се извършва със следните превозни средства: </w:t>
      </w:r>
    </w:p>
    <w:p w:rsidR="001A025C" w:rsidRPr="001A025C" w:rsidRDefault="001A025C" w:rsidP="001A025C">
      <w:pPr>
        <w:pStyle w:val="ae"/>
        <w:numPr>
          <w:ilvl w:val="0"/>
          <w:numId w:val="7"/>
        </w:numPr>
        <w:spacing w:after="0"/>
        <w:jc w:val="both"/>
        <w:rPr>
          <w:rFonts w:asciiTheme="minorHAnsi" w:hAnsiTheme="minorHAnsi"/>
        </w:rPr>
      </w:pPr>
      <w:r w:rsidRPr="001A025C">
        <w:rPr>
          <w:rFonts w:asciiTheme="minorHAnsi" w:hAnsiTheme="minorHAnsi"/>
        </w:rPr>
        <w:t>Марка ДАФ, Модел 45-130.</w:t>
      </w:r>
    </w:p>
    <w:p w:rsidR="001A025C" w:rsidRPr="001A025C" w:rsidRDefault="001A025C" w:rsidP="001A025C">
      <w:pPr>
        <w:pStyle w:val="ae"/>
        <w:numPr>
          <w:ilvl w:val="0"/>
          <w:numId w:val="7"/>
        </w:numPr>
        <w:spacing w:after="0"/>
        <w:jc w:val="both"/>
        <w:rPr>
          <w:rFonts w:asciiTheme="minorHAnsi" w:hAnsiTheme="minorHAnsi"/>
        </w:rPr>
      </w:pPr>
      <w:r w:rsidRPr="001A025C">
        <w:rPr>
          <w:rFonts w:asciiTheme="minorHAnsi" w:hAnsiTheme="minorHAnsi"/>
        </w:rPr>
        <w:t>Марка МЕРЦЕДЕС, Модел ЕКОНИК 1828.</w:t>
      </w:r>
    </w:p>
    <w:p w:rsidR="001A025C" w:rsidRPr="001A025C" w:rsidRDefault="001A025C" w:rsidP="001A025C">
      <w:pPr>
        <w:pStyle w:val="ae"/>
        <w:numPr>
          <w:ilvl w:val="0"/>
          <w:numId w:val="7"/>
        </w:numPr>
        <w:spacing w:after="0"/>
        <w:jc w:val="both"/>
        <w:rPr>
          <w:rFonts w:asciiTheme="minorHAnsi" w:hAnsiTheme="minorHAnsi"/>
        </w:rPr>
      </w:pPr>
      <w:r w:rsidRPr="001A025C">
        <w:rPr>
          <w:rFonts w:asciiTheme="minorHAnsi" w:hAnsiTheme="minorHAnsi"/>
        </w:rPr>
        <w:t>Марка ГАЗ, Модел 53.</w:t>
      </w:r>
    </w:p>
    <w:p w:rsidR="004B1321" w:rsidRPr="004B1321" w:rsidRDefault="004B1321" w:rsidP="00545AAC">
      <w:pPr>
        <w:spacing w:after="0"/>
        <w:ind w:firstLine="709"/>
        <w:jc w:val="both"/>
        <w:rPr>
          <w:rFonts w:asciiTheme="minorHAnsi" w:hAnsiTheme="minorHAnsi"/>
        </w:rPr>
      </w:pPr>
      <w:r w:rsidRPr="001A025C">
        <w:rPr>
          <w:rFonts w:asciiTheme="minorHAnsi" w:hAnsiTheme="minorHAnsi"/>
        </w:rPr>
        <w:t>В град РИЛА осигурените съдове за съхранение на твърди битови отпадъци са с различен обем, от които контейнери тип „Бобър” с вместимост 1,</w:t>
      </w:r>
      <w:proofErr w:type="spellStart"/>
      <w:r w:rsidRPr="001A025C">
        <w:rPr>
          <w:rFonts w:asciiTheme="minorHAnsi" w:hAnsiTheme="minorHAnsi"/>
        </w:rPr>
        <w:t>1</w:t>
      </w:r>
      <w:proofErr w:type="spellEnd"/>
      <w:r w:rsidRPr="001A025C">
        <w:rPr>
          <w:rFonts w:asciiTheme="minorHAnsi" w:hAnsiTheme="minorHAnsi"/>
        </w:rPr>
        <w:t xml:space="preserve"> м3 - 48 броя, кофи тип „</w:t>
      </w:r>
      <w:proofErr w:type="spellStart"/>
      <w:r w:rsidRPr="001A025C">
        <w:rPr>
          <w:rFonts w:asciiTheme="minorHAnsi" w:hAnsiTheme="minorHAnsi"/>
        </w:rPr>
        <w:t>Мева</w:t>
      </w:r>
      <w:proofErr w:type="spellEnd"/>
      <w:r w:rsidRPr="001A025C">
        <w:rPr>
          <w:rFonts w:asciiTheme="minorHAnsi" w:hAnsiTheme="minorHAnsi"/>
        </w:rPr>
        <w:t>” с обща вместимост от</w:t>
      </w:r>
      <w:r w:rsidRPr="004B1321">
        <w:rPr>
          <w:rFonts w:asciiTheme="minorHAnsi" w:hAnsiTheme="minorHAnsi"/>
        </w:rPr>
        <w:t xml:space="preserve"> 110 л – 608 бр. и 4 м</w:t>
      </w:r>
      <w:r w:rsidRPr="004B1321">
        <w:rPr>
          <w:rFonts w:asciiTheme="minorHAnsi" w:hAnsiTheme="minorHAnsi"/>
          <w:vertAlign w:val="superscript"/>
        </w:rPr>
        <w:t xml:space="preserve">3 </w:t>
      </w:r>
      <w:r w:rsidRPr="004B1321">
        <w:rPr>
          <w:rFonts w:asciiTheme="minorHAnsi" w:hAnsiTheme="minorHAnsi"/>
        </w:rPr>
        <w:t>контейнери - 45 бр.</w:t>
      </w:r>
    </w:p>
    <w:p w:rsidR="004B1321" w:rsidRPr="004B1321" w:rsidRDefault="004B1321" w:rsidP="00545AAC">
      <w:pPr>
        <w:spacing w:after="0"/>
        <w:ind w:firstLine="709"/>
        <w:jc w:val="both"/>
        <w:rPr>
          <w:rFonts w:asciiTheme="minorHAnsi" w:hAnsiTheme="minorHAnsi"/>
        </w:rPr>
      </w:pPr>
      <w:r w:rsidRPr="004B1321">
        <w:rPr>
          <w:rFonts w:asciiTheme="minorHAnsi" w:hAnsiTheme="minorHAnsi"/>
        </w:rPr>
        <w:t>В н.м. РИЛСКИ МАМАСТИР осигурените съдове за съхранение на твърди битови отпадъци са с различен обем, от които контейнери тип „Бобър” с вместимост 1,</w:t>
      </w:r>
      <w:proofErr w:type="spellStart"/>
      <w:r w:rsidRPr="004B1321">
        <w:rPr>
          <w:rFonts w:asciiTheme="minorHAnsi" w:hAnsiTheme="minorHAnsi"/>
        </w:rPr>
        <w:t>1</w:t>
      </w:r>
      <w:proofErr w:type="spellEnd"/>
      <w:r w:rsidRPr="004B1321">
        <w:rPr>
          <w:rFonts w:asciiTheme="minorHAnsi" w:hAnsiTheme="minorHAnsi"/>
        </w:rPr>
        <w:t xml:space="preserve"> м3 - 24 броя и 4 м</w:t>
      </w:r>
      <w:r w:rsidRPr="004B1321">
        <w:rPr>
          <w:rFonts w:asciiTheme="minorHAnsi" w:hAnsiTheme="minorHAnsi"/>
          <w:vertAlign w:val="superscript"/>
        </w:rPr>
        <w:t xml:space="preserve">3 </w:t>
      </w:r>
      <w:r w:rsidRPr="004B1321">
        <w:rPr>
          <w:rFonts w:asciiTheme="minorHAnsi" w:hAnsiTheme="minorHAnsi"/>
        </w:rPr>
        <w:t>контейнери - 1 бр.</w:t>
      </w:r>
    </w:p>
    <w:p w:rsidR="004B1321" w:rsidRPr="004B1321" w:rsidRDefault="004B1321" w:rsidP="00545AAC">
      <w:pPr>
        <w:spacing w:after="0"/>
        <w:ind w:firstLine="709"/>
        <w:jc w:val="both"/>
        <w:rPr>
          <w:rFonts w:asciiTheme="minorHAnsi" w:hAnsiTheme="minorHAnsi"/>
        </w:rPr>
      </w:pPr>
      <w:r w:rsidRPr="004B1321">
        <w:rPr>
          <w:rFonts w:asciiTheme="minorHAnsi" w:hAnsiTheme="minorHAnsi"/>
        </w:rPr>
        <w:t>В село ПАДАЛА осигурените съдове за съхранение на твърди битови отпадъци са контейнери тип „Бобър” с вместимост 1,</w:t>
      </w:r>
      <w:proofErr w:type="spellStart"/>
      <w:r w:rsidRPr="004B1321">
        <w:rPr>
          <w:rFonts w:asciiTheme="minorHAnsi" w:hAnsiTheme="minorHAnsi"/>
        </w:rPr>
        <w:t>1</w:t>
      </w:r>
      <w:proofErr w:type="spellEnd"/>
      <w:r w:rsidRPr="004B1321">
        <w:rPr>
          <w:rFonts w:asciiTheme="minorHAnsi" w:hAnsiTheme="minorHAnsi"/>
        </w:rPr>
        <w:t xml:space="preserve"> м3 - 35 броя.</w:t>
      </w:r>
    </w:p>
    <w:p w:rsidR="004B1321" w:rsidRPr="004B1321" w:rsidRDefault="004B1321" w:rsidP="00545AAC">
      <w:pPr>
        <w:spacing w:after="0"/>
        <w:ind w:firstLine="709"/>
        <w:jc w:val="both"/>
        <w:rPr>
          <w:rFonts w:asciiTheme="minorHAnsi" w:hAnsiTheme="minorHAnsi"/>
        </w:rPr>
      </w:pPr>
      <w:r w:rsidRPr="004B1321">
        <w:rPr>
          <w:rFonts w:asciiTheme="minorHAnsi" w:hAnsiTheme="minorHAnsi"/>
        </w:rPr>
        <w:t>В село ПАСТРА осигурените съдове за съхранение на твърди битови отпадъци са с различен обем, от които контейнери тип „Бобър” с вместимост 1,</w:t>
      </w:r>
      <w:proofErr w:type="spellStart"/>
      <w:r w:rsidRPr="004B1321">
        <w:rPr>
          <w:rFonts w:asciiTheme="minorHAnsi" w:hAnsiTheme="minorHAnsi"/>
        </w:rPr>
        <w:t>1</w:t>
      </w:r>
      <w:proofErr w:type="spellEnd"/>
      <w:r w:rsidRPr="004B1321">
        <w:rPr>
          <w:rFonts w:asciiTheme="minorHAnsi" w:hAnsiTheme="minorHAnsi"/>
        </w:rPr>
        <w:t xml:space="preserve"> м3 - 21 броя и кофи тип „</w:t>
      </w:r>
      <w:proofErr w:type="spellStart"/>
      <w:r w:rsidRPr="004B1321">
        <w:rPr>
          <w:rFonts w:asciiTheme="minorHAnsi" w:hAnsiTheme="minorHAnsi"/>
        </w:rPr>
        <w:t>Мева</w:t>
      </w:r>
      <w:proofErr w:type="spellEnd"/>
      <w:r w:rsidRPr="004B1321">
        <w:rPr>
          <w:rFonts w:asciiTheme="minorHAnsi" w:hAnsiTheme="minorHAnsi"/>
        </w:rPr>
        <w:t xml:space="preserve">” с обща вместимост от 110 л – 42 бр. </w:t>
      </w:r>
    </w:p>
    <w:p w:rsidR="004B1321" w:rsidRPr="004B1321" w:rsidRDefault="004B1321" w:rsidP="00545AAC">
      <w:pPr>
        <w:pStyle w:val="Default"/>
        <w:spacing w:line="276" w:lineRule="auto"/>
        <w:ind w:firstLine="709"/>
        <w:jc w:val="both"/>
        <w:rPr>
          <w:rFonts w:asciiTheme="minorHAnsi" w:hAnsiTheme="minorHAnsi"/>
          <w:sz w:val="22"/>
          <w:szCs w:val="22"/>
          <w:lang w:val="bg-BG"/>
        </w:rPr>
      </w:pPr>
      <w:r w:rsidRPr="004B1321">
        <w:rPr>
          <w:rFonts w:asciiTheme="minorHAnsi" w:hAnsiTheme="minorHAnsi"/>
          <w:sz w:val="22"/>
          <w:szCs w:val="22"/>
          <w:lang w:val="bg-BG"/>
        </w:rPr>
        <w:t xml:space="preserve">Изградена е система за разделно събиране на отпадъци от опаковки, което се извършва от фирма </w:t>
      </w:r>
      <w:r w:rsidRPr="004B1321">
        <w:rPr>
          <w:rFonts w:asciiTheme="minorHAnsi" w:hAnsiTheme="minorHAnsi"/>
          <w:sz w:val="22"/>
          <w:szCs w:val="22"/>
        </w:rPr>
        <w:t xml:space="preserve">„ЕКОПАК БЪЛГАРИЯ“ АД.  </w:t>
      </w:r>
    </w:p>
    <w:p w:rsidR="004B1321" w:rsidRPr="004B1321" w:rsidRDefault="004B1321" w:rsidP="00545AAC">
      <w:pPr>
        <w:pStyle w:val="Default"/>
        <w:spacing w:line="276" w:lineRule="auto"/>
        <w:ind w:firstLine="709"/>
        <w:jc w:val="both"/>
        <w:rPr>
          <w:rFonts w:asciiTheme="minorHAnsi" w:hAnsiTheme="minorHAnsi"/>
          <w:sz w:val="22"/>
          <w:szCs w:val="22"/>
          <w:lang w:val="bg-BG"/>
        </w:rPr>
      </w:pPr>
      <w:r w:rsidRPr="004B1321">
        <w:rPr>
          <w:rFonts w:asciiTheme="minorHAnsi" w:hAnsiTheme="minorHAnsi"/>
          <w:sz w:val="22"/>
          <w:szCs w:val="22"/>
          <w:lang w:val="bg-BG"/>
        </w:rPr>
        <w:t xml:space="preserve">В град РИЛА са разположени </w:t>
      </w:r>
      <w:proofErr w:type="spellStart"/>
      <w:r w:rsidRPr="004B1321">
        <w:rPr>
          <w:rFonts w:asciiTheme="minorHAnsi" w:hAnsiTheme="minorHAnsi"/>
          <w:sz w:val="22"/>
          <w:szCs w:val="22"/>
        </w:rPr>
        <w:t>по</w:t>
      </w:r>
      <w:proofErr w:type="spellEnd"/>
      <w:r w:rsidRPr="004B1321">
        <w:rPr>
          <w:rFonts w:asciiTheme="minorHAnsi" w:hAnsiTheme="minorHAnsi"/>
          <w:sz w:val="22"/>
          <w:szCs w:val="22"/>
        </w:rPr>
        <w:t xml:space="preserve"> 8</w:t>
      </w:r>
      <w:r w:rsidRPr="004B1321">
        <w:rPr>
          <w:rFonts w:asciiTheme="minorHAnsi" w:hAnsiTheme="minorHAnsi"/>
          <w:sz w:val="22"/>
          <w:szCs w:val="22"/>
          <w:lang w:val="bg-BG"/>
        </w:rPr>
        <w:t xml:space="preserve"> броя</w:t>
      </w:r>
      <w:r w:rsidRPr="004B1321">
        <w:rPr>
          <w:rFonts w:asciiTheme="minorHAnsi" w:hAnsiTheme="minorHAnsi"/>
          <w:sz w:val="22"/>
          <w:szCs w:val="22"/>
        </w:rPr>
        <w:t xml:space="preserve"> </w:t>
      </w:r>
      <w:proofErr w:type="spellStart"/>
      <w:r w:rsidRPr="004B1321">
        <w:rPr>
          <w:rFonts w:asciiTheme="minorHAnsi" w:hAnsiTheme="minorHAnsi"/>
          <w:sz w:val="22"/>
          <w:szCs w:val="22"/>
        </w:rPr>
        <w:t>съответно</w:t>
      </w:r>
      <w:proofErr w:type="spellEnd"/>
      <w:r w:rsidRPr="004B1321">
        <w:rPr>
          <w:rFonts w:asciiTheme="minorHAnsi" w:hAnsiTheme="minorHAnsi"/>
          <w:sz w:val="22"/>
          <w:szCs w:val="22"/>
        </w:rPr>
        <w:t xml:space="preserve"> </w:t>
      </w:r>
      <w:proofErr w:type="spellStart"/>
      <w:r w:rsidRPr="004B1321">
        <w:rPr>
          <w:rFonts w:asciiTheme="minorHAnsi" w:hAnsiTheme="minorHAnsi"/>
          <w:sz w:val="22"/>
          <w:szCs w:val="22"/>
        </w:rPr>
        <w:t>сини</w:t>
      </w:r>
      <w:proofErr w:type="spellEnd"/>
      <w:r w:rsidRPr="004B1321">
        <w:rPr>
          <w:rFonts w:asciiTheme="minorHAnsi" w:hAnsiTheme="minorHAnsi"/>
          <w:sz w:val="22"/>
          <w:szCs w:val="22"/>
        </w:rPr>
        <w:t xml:space="preserve">, </w:t>
      </w:r>
      <w:proofErr w:type="spellStart"/>
      <w:r w:rsidRPr="004B1321">
        <w:rPr>
          <w:rFonts w:asciiTheme="minorHAnsi" w:hAnsiTheme="minorHAnsi"/>
          <w:sz w:val="22"/>
          <w:szCs w:val="22"/>
        </w:rPr>
        <w:t>жълти</w:t>
      </w:r>
      <w:proofErr w:type="spellEnd"/>
      <w:r w:rsidRPr="004B1321">
        <w:rPr>
          <w:rFonts w:asciiTheme="minorHAnsi" w:hAnsiTheme="minorHAnsi"/>
          <w:sz w:val="22"/>
          <w:szCs w:val="22"/>
        </w:rPr>
        <w:t xml:space="preserve"> и </w:t>
      </w:r>
      <w:proofErr w:type="spellStart"/>
      <w:r w:rsidRPr="004B1321">
        <w:rPr>
          <w:rFonts w:asciiTheme="minorHAnsi" w:hAnsiTheme="minorHAnsi"/>
          <w:sz w:val="22"/>
          <w:szCs w:val="22"/>
        </w:rPr>
        <w:t>зелени</w:t>
      </w:r>
      <w:proofErr w:type="spellEnd"/>
      <w:r w:rsidRPr="004B1321">
        <w:rPr>
          <w:rFonts w:asciiTheme="minorHAnsi" w:hAnsiTheme="minorHAnsi"/>
          <w:sz w:val="22"/>
          <w:szCs w:val="22"/>
          <w:lang w:val="bg-BG"/>
        </w:rPr>
        <w:t xml:space="preserve"> контейнери за </w:t>
      </w:r>
      <w:proofErr w:type="spellStart"/>
      <w:r w:rsidRPr="004B1321">
        <w:rPr>
          <w:rFonts w:asciiTheme="minorHAnsi" w:hAnsiTheme="minorHAnsi"/>
          <w:sz w:val="22"/>
          <w:szCs w:val="22"/>
        </w:rPr>
        <w:t>рециклируеми</w:t>
      </w:r>
      <w:proofErr w:type="spellEnd"/>
      <w:r w:rsidRPr="004B1321">
        <w:rPr>
          <w:rFonts w:asciiTheme="minorHAnsi" w:hAnsiTheme="minorHAnsi"/>
          <w:sz w:val="22"/>
          <w:szCs w:val="22"/>
        </w:rPr>
        <w:t xml:space="preserve"> </w:t>
      </w:r>
      <w:proofErr w:type="spellStart"/>
      <w:r w:rsidRPr="004B1321">
        <w:rPr>
          <w:rFonts w:asciiTheme="minorHAnsi" w:hAnsiTheme="minorHAnsi"/>
          <w:sz w:val="22"/>
          <w:szCs w:val="22"/>
        </w:rPr>
        <w:t>отпадъци</w:t>
      </w:r>
      <w:proofErr w:type="spellEnd"/>
      <w:r w:rsidRPr="004B1321">
        <w:rPr>
          <w:rFonts w:asciiTheme="minorHAnsi" w:hAnsiTheme="minorHAnsi"/>
          <w:sz w:val="22"/>
          <w:szCs w:val="22"/>
        </w:rPr>
        <w:t xml:space="preserve">, </w:t>
      </w:r>
      <w:proofErr w:type="spellStart"/>
      <w:r w:rsidRPr="004B1321">
        <w:rPr>
          <w:rFonts w:asciiTheme="minorHAnsi" w:hAnsiTheme="minorHAnsi"/>
          <w:sz w:val="22"/>
          <w:szCs w:val="22"/>
        </w:rPr>
        <w:t>които</w:t>
      </w:r>
      <w:proofErr w:type="spellEnd"/>
      <w:r w:rsidRPr="004B1321">
        <w:rPr>
          <w:rFonts w:asciiTheme="minorHAnsi" w:hAnsiTheme="minorHAnsi"/>
          <w:sz w:val="22"/>
          <w:szCs w:val="22"/>
        </w:rPr>
        <w:t xml:space="preserve"> </w:t>
      </w:r>
      <w:proofErr w:type="spellStart"/>
      <w:r w:rsidRPr="004B1321">
        <w:rPr>
          <w:rFonts w:asciiTheme="minorHAnsi" w:hAnsiTheme="minorHAnsi"/>
          <w:sz w:val="22"/>
          <w:szCs w:val="22"/>
        </w:rPr>
        <w:t>се</w:t>
      </w:r>
      <w:proofErr w:type="spellEnd"/>
      <w:r w:rsidRPr="004B1321">
        <w:rPr>
          <w:rFonts w:asciiTheme="minorHAnsi" w:hAnsiTheme="minorHAnsi"/>
          <w:sz w:val="22"/>
          <w:szCs w:val="22"/>
        </w:rPr>
        <w:t xml:space="preserve"> </w:t>
      </w:r>
      <w:proofErr w:type="spellStart"/>
      <w:r w:rsidRPr="004B1321">
        <w:rPr>
          <w:rFonts w:asciiTheme="minorHAnsi" w:hAnsiTheme="minorHAnsi"/>
          <w:sz w:val="22"/>
          <w:szCs w:val="22"/>
        </w:rPr>
        <w:t>извозват</w:t>
      </w:r>
      <w:proofErr w:type="spellEnd"/>
      <w:r w:rsidRPr="004B1321">
        <w:rPr>
          <w:rFonts w:asciiTheme="minorHAnsi" w:hAnsiTheme="minorHAnsi"/>
          <w:sz w:val="22"/>
          <w:szCs w:val="22"/>
        </w:rPr>
        <w:t xml:space="preserve"> </w:t>
      </w:r>
      <w:proofErr w:type="spellStart"/>
      <w:r w:rsidRPr="004B1321">
        <w:rPr>
          <w:rFonts w:asciiTheme="minorHAnsi" w:hAnsiTheme="minorHAnsi"/>
          <w:sz w:val="22"/>
          <w:szCs w:val="22"/>
        </w:rPr>
        <w:t>по</w:t>
      </w:r>
      <w:proofErr w:type="spellEnd"/>
      <w:r w:rsidRPr="004B1321">
        <w:rPr>
          <w:rFonts w:asciiTheme="minorHAnsi" w:hAnsiTheme="minorHAnsi"/>
          <w:sz w:val="22"/>
          <w:szCs w:val="22"/>
        </w:rPr>
        <w:t xml:space="preserve"> </w:t>
      </w:r>
      <w:proofErr w:type="spellStart"/>
      <w:r w:rsidRPr="004B1321">
        <w:rPr>
          <w:rFonts w:asciiTheme="minorHAnsi" w:hAnsiTheme="minorHAnsi"/>
          <w:sz w:val="22"/>
          <w:szCs w:val="22"/>
        </w:rPr>
        <w:t>график</w:t>
      </w:r>
      <w:proofErr w:type="spellEnd"/>
      <w:r w:rsidRPr="004B1321">
        <w:rPr>
          <w:rFonts w:asciiTheme="minorHAnsi" w:hAnsiTheme="minorHAnsi"/>
          <w:sz w:val="22"/>
          <w:szCs w:val="22"/>
        </w:rPr>
        <w:t xml:space="preserve"> </w:t>
      </w:r>
      <w:proofErr w:type="spellStart"/>
      <w:r w:rsidRPr="004B1321">
        <w:rPr>
          <w:rFonts w:asciiTheme="minorHAnsi" w:hAnsiTheme="minorHAnsi"/>
          <w:sz w:val="22"/>
          <w:szCs w:val="22"/>
        </w:rPr>
        <w:t>от</w:t>
      </w:r>
      <w:proofErr w:type="spellEnd"/>
      <w:r w:rsidRPr="004B1321">
        <w:rPr>
          <w:rFonts w:asciiTheme="minorHAnsi" w:hAnsiTheme="minorHAnsi"/>
          <w:sz w:val="22"/>
          <w:szCs w:val="22"/>
        </w:rPr>
        <w:t xml:space="preserve"> „ЕКОПАК БЪЛГАРИЯ“ АД. </w:t>
      </w:r>
    </w:p>
    <w:p w:rsidR="004B1321" w:rsidRPr="004B1321" w:rsidRDefault="004B1321" w:rsidP="00545AAC">
      <w:pPr>
        <w:pStyle w:val="Default"/>
        <w:spacing w:line="276" w:lineRule="auto"/>
        <w:ind w:firstLine="709"/>
        <w:jc w:val="both"/>
        <w:rPr>
          <w:rFonts w:asciiTheme="minorHAnsi" w:hAnsiTheme="minorHAnsi"/>
          <w:b/>
          <w:color w:val="FF0000"/>
          <w:sz w:val="22"/>
          <w:szCs w:val="22"/>
          <w:lang w:val="bg-BG"/>
        </w:rPr>
      </w:pPr>
      <w:r w:rsidRPr="004B1321">
        <w:rPr>
          <w:rFonts w:asciiTheme="minorHAnsi" w:hAnsiTheme="minorHAnsi"/>
          <w:sz w:val="22"/>
          <w:szCs w:val="22"/>
        </w:rPr>
        <w:t xml:space="preserve"> </w:t>
      </w:r>
      <w:r w:rsidRPr="004B1321">
        <w:rPr>
          <w:rFonts w:asciiTheme="minorHAnsi" w:hAnsiTheme="minorHAnsi"/>
          <w:sz w:val="22"/>
          <w:szCs w:val="22"/>
          <w:lang w:val="bg-BG"/>
        </w:rPr>
        <w:t xml:space="preserve">В град РИЛА и в населените места от  общината не са разположени специализирани съдове за </w:t>
      </w:r>
      <w:proofErr w:type="spellStart"/>
      <w:r w:rsidRPr="004B1321">
        <w:rPr>
          <w:rFonts w:asciiTheme="minorHAnsi" w:hAnsiTheme="minorHAnsi"/>
          <w:sz w:val="22"/>
          <w:szCs w:val="22"/>
          <w:lang w:val="bg-BG"/>
        </w:rPr>
        <w:t>за</w:t>
      </w:r>
      <w:proofErr w:type="spellEnd"/>
      <w:r w:rsidRPr="004B1321">
        <w:rPr>
          <w:rFonts w:asciiTheme="minorHAnsi" w:hAnsiTheme="minorHAnsi"/>
          <w:sz w:val="22"/>
          <w:szCs w:val="22"/>
          <w:lang w:val="bg-BG"/>
        </w:rPr>
        <w:t xml:space="preserve"> зелени и биоразградими отпадъци. Най – ефективно е да се въведе поетапно фамилно компостиране. </w:t>
      </w:r>
    </w:p>
    <w:p w:rsidR="004B1321" w:rsidRPr="004B1321" w:rsidRDefault="004B1321" w:rsidP="00545AAC">
      <w:pPr>
        <w:pStyle w:val="Default"/>
        <w:spacing w:line="276" w:lineRule="auto"/>
        <w:ind w:firstLine="709"/>
        <w:jc w:val="both"/>
        <w:rPr>
          <w:rFonts w:asciiTheme="minorHAnsi" w:hAnsiTheme="minorHAnsi"/>
          <w:sz w:val="22"/>
          <w:szCs w:val="22"/>
          <w:lang w:val="bg-BG"/>
        </w:rPr>
      </w:pPr>
      <w:r w:rsidRPr="004B1321">
        <w:rPr>
          <w:rFonts w:asciiTheme="minorHAnsi" w:hAnsiTheme="minorHAnsi"/>
          <w:sz w:val="22"/>
          <w:szCs w:val="22"/>
          <w:lang w:val="bg-BG"/>
        </w:rPr>
        <w:t xml:space="preserve">На територията на общината не са разположени специализирани съдове за отпадъци от сгурия и пепел. </w:t>
      </w:r>
    </w:p>
    <w:p w:rsidR="004B1321" w:rsidRPr="004B1321" w:rsidRDefault="004B1321" w:rsidP="00545AAC">
      <w:pPr>
        <w:pStyle w:val="Default"/>
        <w:spacing w:line="276" w:lineRule="auto"/>
        <w:ind w:firstLine="709"/>
        <w:jc w:val="both"/>
        <w:rPr>
          <w:rFonts w:asciiTheme="minorHAnsi" w:hAnsiTheme="minorHAnsi"/>
          <w:color w:val="auto"/>
          <w:sz w:val="22"/>
          <w:szCs w:val="22"/>
          <w:lang w:val="bg-BG"/>
        </w:rPr>
      </w:pPr>
      <w:r w:rsidRPr="004B1321">
        <w:rPr>
          <w:rFonts w:asciiTheme="minorHAnsi" w:hAnsiTheme="minorHAnsi"/>
          <w:sz w:val="22"/>
          <w:szCs w:val="22"/>
          <w:lang w:val="bg-BG"/>
        </w:rPr>
        <w:lastRenderedPageBreak/>
        <w:t xml:space="preserve">Образуване на нерегламентирани сметища не се допуска, </w:t>
      </w:r>
      <w:r w:rsidRPr="004B1321">
        <w:rPr>
          <w:rFonts w:asciiTheme="minorHAnsi" w:hAnsiTheme="minorHAnsi"/>
          <w:color w:val="auto"/>
          <w:sz w:val="22"/>
          <w:szCs w:val="22"/>
          <w:lang w:val="bg-BG"/>
        </w:rPr>
        <w:t>тъй като се прави периодичен мониторинг за замърсявания на територията на общината и същите се премахват своевременно.</w:t>
      </w:r>
    </w:p>
    <w:p w:rsidR="004B1321" w:rsidRPr="004B1321" w:rsidRDefault="004B1321" w:rsidP="001A025C">
      <w:pPr>
        <w:spacing w:after="0"/>
        <w:jc w:val="both"/>
        <w:rPr>
          <w:rFonts w:asciiTheme="minorHAnsi" w:hAnsiTheme="minorHAnsi"/>
          <w:b/>
        </w:rPr>
      </w:pPr>
    </w:p>
    <w:p w:rsidR="004B1321" w:rsidRPr="004B1321" w:rsidRDefault="004B1321" w:rsidP="00545AAC">
      <w:pPr>
        <w:pStyle w:val="2"/>
        <w:spacing w:before="0"/>
        <w:ind w:firstLine="709"/>
        <w:jc w:val="both"/>
        <w:rPr>
          <w:rFonts w:asciiTheme="minorHAnsi" w:hAnsiTheme="minorHAnsi"/>
          <w:bCs w:val="0"/>
          <w:iCs/>
          <w:color w:val="auto"/>
          <w:sz w:val="22"/>
          <w:szCs w:val="22"/>
        </w:rPr>
      </w:pPr>
      <w:r w:rsidRPr="004B1321">
        <w:rPr>
          <w:rFonts w:asciiTheme="minorHAnsi" w:hAnsiTheme="minorHAnsi"/>
          <w:bCs w:val="0"/>
          <w:color w:val="auto"/>
          <w:sz w:val="22"/>
          <w:szCs w:val="22"/>
        </w:rPr>
        <w:t>2. Претоварни станции и инсталации за предварително третиране/сепариране, сортиране и други за битови отпадъци</w:t>
      </w:r>
      <w:r w:rsidRPr="004B1321">
        <w:rPr>
          <w:rFonts w:asciiTheme="minorHAnsi" w:hAnsiTheme="minorHAnsi"/>
          <w:color w:val="000000"/>
          <w:sz w:val="22"/>
          <w:szCs w:val="22"/>
        </w:rPr>
        <w:t xml:space="preserve"> </w:t>
      </w:r>
    </w:p>
    <w:p w:rsidR="004B1321" w:rsidRPr="004B1321" w:rsidRDefault="004B1321" w:rsidP="00545AAC">
      <w:pPr>
        <w:spacing w:after="0"/>
        <w:ind w:firstLine="709"/>
        <w:jc w:val="both"/>
        <w:rPr>
          <w:rFonts w:asciiTheme="minorHAnsi" w:hAnsiTheme="minorHAnsi"/>
        </w:rPr>
      </w:pPr>
      <w:r w:rsidRPr="004B1321">
        <w:rPr>
          <w:rFonts w:asciiTheme="minorHAnsi" w:hAnsiTheme="minorHAnsi"/>
          <w:color w:val="000000"/>
        </w:rPr>
        <w:t xml:space="preserve">От съществуващата система за управление на отпадъците на територията на община РИЛА </w:t>
      </w:r>
      <w:r w:rsidRPr="004B1321">
        <w:rPr>
          <w:rFonts w:asciiTheme="minorHAnsi" w:hAnsiTheme="minorHAnsi"/>
        </w:rPr>
        <w:t xml:space="preserve">може да се приеме, че не се осъществява предварително третиране на битовите отпадъци в процеса на събирането им от специализираните автомобили. Обезвреждане на битови отпадъци на територията на общината също не се извършва. Строителните отпадъци се депонират на регионалното депо. </w:t>
      </w:r>
    </w:p>
    <w:p w:rsidR="004B1321" w:rsidRDefault="004B1321" w:rsidP="00545AAC">
      <w:pPr>
        <w:pStyle w:val="Default"/>
        <w:spacing w:line="276" w:lineRule="auto"/>
        <w:ind w:firstLine="709"/>
        <w:jc w:val="both"/>
        <w:rPr>
          <w:rFonts w:asciiTheme="minorHAnsi" w:hAnsiTheme="minorHAnsi"/>
          <w:sz w:val="22"/>
          <w:szCs w:val="22"/>
          <w:lang w:val="bg-BG" w:eastAsia="bg-BG"/>
        </w:rPr>
      </w:pPr>
      <w:r w:rsidRPr="004B1321">
        <w:rPr>
          <w:rFonts w:asciiTheme="minorHAnsi" w:hAnsiTheme="minorHAnsi"/>
          <w:sz w:val="22"/>
          <w:szCs w:val="22"/>
          <w:lang w:val="bg-BG" w:eastAsia="bg-BG"/>
        </w:rPr>
        <w:t xml:space="preserve">В общината няма изградени площадки, инсталации и съоръжения за третиране на битови отпадъци. Същите се събират и извозват на Регионалното депо, където да бъдат депонирани. </w:t>
      </w:r>
    </w:p>
    <w:p w:rsidR="004B1321" w:rsidRPr="004B1321" w:rsidRDefault="004B1321" w:rsidP="00545AAC">
      <w:pPr>
        <w:pStyle w:val="Default"/>
        <w:spacing w:line="276" w:lineRule="auto"/>
        <w:ind w:firstLine="709"/>
        <w:jc w:val="both"/>
        <w:rPr>
          <w:rFonts w:asciiTheme="minorHAnsi" w:hAnsiTheme="minorHAnsi"/>
          <w:sz w:val="22"/>
          <w:szCs w:val="22"/>
          <w:lang w:val="bg-BG" w:eastAsia="bg-BG"/>
        </w:rPr>
      </w:pPr>
    </w:p>
    <w:p w:rsidR="004B1321" w:rsidRPr="004B1321" w:rsidRDefault="004B1321" w:rsidP="00545AAC">
      <w:pPr>
        <w:pStyle w:val="2"/>
        <w:spacing w:before="0"/>
        <w:ind w:firstLine="709"/>
        <w:jc w:val="both"/>
        <w:rPr>
          <w:rFonts w:asciiTheme="minorHAnsi" w:hAnsiTheme="minorHAnsi"/>
          <w:bCs w:val="0"/>
          <w:iCs/>
          <w:color w:val="auto"/>
          <w:sz w:val="22"/>
          <w:szCs w:val="22"/>
        </w:rPr>
      </w:pPr>
      <w:r w:rsidRPr="004B1321">
        <w:rPr>
          <w:rFonts w:asciiTheme="minorHAnsi" w:hAnsiTheme="minorHAnsi"/>
          <w:bCs w:val="0"/>
          <w:color w:val="auto"/>
          <w:sz w:val="22"/>
          <w:szCs w:val="22"/>
        </w:rPr>
        <w:t>3. Системи за разделно събиране и оползотворяване на отпадъците</w:t>
      </w:r>
    </w:p>
    <w:p w:rsidR="004B1321" w:rsidRPr="004B1321" w:rsidRDefault="004B1321" w:rsidP="00545AAC">
      <w:pPr>
        <w:autoSpaceDE w:val="0"/>
        <w:autoSpaceDN w:val="0"/>
        <w:adjustRightInd w:val="0"/>
        <w:spacing w:after="0"/>
        <w:ind w:firstLine="709"/>
        <w:jc w:val="both"/>
        <w:rPr>
          <w:rFonts w:asciiTheme="minorHAnsi" w:hAnsiTheme="minorHAnsi"/>
        </w:rPr>
      </w:pPr>
      <w:r w:rsidRPr="004B1321">
        <w:rPr>
          <w:rFonts w:asciiTheme="minorHAnsi" w:hAnsiTheme="minorHAnsi"/>
        </w:rPr>
        <w:t xml:space="preserve">На територията на община РИЛА е въведена система за разделно събиране на отпадъци от опаковки. За разделното събиране на отпадъците Общината има договор за сътрудничество с фирма  „ЕКОПАК БЪЛГАРИЯ“ АД. – организация по оползотворяване на отпадъци от опаковки.  </w:t>
      </w:r>
    </w:p>
    <w:p w:rsidR="004B1321" w:rsidRPr="004B1321" w:rsidRDefault="004B1321" w:rsidP="00545AAC">
      <w:pPr>
        <w:autoSpaceDE w:val="0"/>
        <w:autoSpaceDN w:val="0"/>
        <w:adjustRightInd w:val="0"/>
        <w:spacing w:after="0"/>
        <w:ind w:firstLine="709"/>
        <w:jc w:val="both"/>
        <w:rPr>
          <w:rFonts w:asciiTheme="minorHAnsi" w:hAnsiTheme="minorHAnsi"/>
        </w:rPr>
      </w:pPr>
      <w:r w:rsidRPr="004B1321">
        <w:rPr>
          <w:rFonts w:asciiTheme="minorHAnsi" w:hAnsiTheme="minorHAnsi"/>
        </w:rPr>
        <w:t>Поставени са и се обслужват по график поставените контейнери. Така се постига редуциране обема на депонираните отпадъци, които в противен случай биха отишли на депото, а в момента се насочват за оползотворяване . За периода 2017 - 2019 год. са събрани 1,876 т. годни за повторна употреба отпадъци от пластмаса, хартия, стъкло и метал в контейнерите за разделно събиране.</w:t>
      </w:r>
    </w:p>
    <w:p w:rsidR="004B1321" w:rsidRPr="004B1321" w:rsidRDefault="004B1321" w:rsidP="00545AAC">
      <w:pPr>
        <w:autoSpaceDE w:val="0"/>
        <w:autoSpaceDN w:val="0"/>
        <w:adjustRightInd w:val="0"/>
        <w:spacing w:after="0"/>
        <w:ind w:firstLine="709"/>
        <w:jc w:val="both"/>
        <w:rPr>
          <w:rFonts w:asciiTheme="minorHAnsi" w:hAnsiTheme="minorHAnsi"/>
        </w:rPr>
      </w:pPr>
    </w:p>
    <w:p w:rsidR="004B1321" w:rsidRPr="004B1321" w:rsidRDefault="004B1321" w:rsidP="00545AAC">
      <w:pPr>
        <w:pStyle w:val="2"/>
        <w:spacing w:before="0"/>
        <w:ind w:firstLine="709"/>
        <w:jc w:val="both"/>
        <w:rPr>
          <w:rFonts w:asciiTheme="minorHAnsi" w:hAnsiTheme="minorHAnsi"/>
          <w:bCs w:val="0"/>
          <w:iCs/>
          <w:color w:val="auto"/>
          <w:sz w:val="22"/>
          <w:szCs w:val="22"/>
        </w:rPr>
      </w:pPr>
      <w:r w:rsidRPr="004B1321">
        <w:rPr>
          <w:rFonts w:asciiTheme="minorHAnsi" w:hAnsiTheme="minorHAnsi"/>
          <w:bCs w:val="0"/>
          <w:color w:val="auto"/>
          <w:sz w:val="22"/>
          <w:szCs w:val="22"/>
        </w:rPr>
        <w:t>4. Обезвреждане на отпадъци</w:t>
      </w:r>
    </w:p>
    <w:p w:rsidR="00545AAC" w:rsidRPr="00803927" w:rsidRDefault="00803927" w:rsidP="00803927">
      <w:pPr>
        <w:widowControl w:val="0"/>
        <w:suppressAutoHyphens/>
        <w:spacing w:after="0"/>
        <w:ind w:firstLine="708"/>
        <w:jc w:val="both"/>
        <w:rPr>
          <w:rFonts w:ascii="Times New Roman" w:hAnsi="Times New Roman"/>
          <w:bCs/>
          <w:sz w:val="24"/>
          <w:szCs w:val="24"/>
        </w:rPr>
      </w:pPr>
      <w:r w:rsidRPr="00803927">
        <w:rPr>
          <w:rFonts w:asciiTheme="minorHAnsi" w:hAnsiTheme="minorHAnsi"/>
        </w:rPr>
        <w:t xml:space="preserve">В община РИЛА не се обезвреждат ТБО </w:t>
      </w:r>
      <w:r w:rsidRPr="00803927">
        <w:rPr>
          <w:rFonts w:asciiTheme="minorHAnsi" w:hAnsiTheme="minorHAnsi"/>
          <w:bCs/>
        </w:rPr>
        <w:t>. Сключен е Договор между Общината и „</w:t>
      </w:r>
      <w:proofErr w:type="spellStart"/>
      <w:r w:rsidRPr="00803927">
        <w:rPr>
          <w:rFonts w:asciiTheme="minorHAnsi" w:hAnsiTheme="minorHAnsi"/>
          <w:bCs/>
        </w:rPr>
        <w:t>Унитрейд</w:t>
      </w:r>
      <w:proofErr w:type="spellEnd"/>
      <w:r w:rsidRPr="00803927">
        <w:rPr>
          <w:rFonts w:asciiTheme="minorHAnsi" w:hAnsiTheme="minorHAnsi"/>
          <w:bCs/>
        </w:rPr>
        <w:t xml:space="preserve"> Благоевград“ ЕООД</w:t>
      </w:r>
      <w:r w:rsidRPr="00803927">
        <w:rPr>
          <w:rFonts w:asciiTheme="minorHAnsi" w:hAnsiTheme="minorHAnsi"/>
          <w:bCs/>
          <w:i/>
        </w:rPr>
        <w:t xml:space="preserve"> </w:t>
      </w:r>
      <w:r w:rsidRPr="00803927">
        <w:rPr>
          <w:rFonts w:asciiTheme="minorHAnsi" w:hAnsiTheme="minorHAnsi"/>
          <w:bCs/>
        </w:rPr>
        <w:t xml:space="preserve">за третиране на ТБО преди депониране. Отпадъците, образувани след сепариране се насочват за депониране </w:t>
      </w:r>
      <w:r w:rsidRPr="00803927">
        <w:rPr>
          <w:rFonts w:asciiTheme="minorHAnsi" w:hAnsiTheme="minorHAnsi"/>
          <w:bCs/>
        </w:rPr>
        <w:t>към Регионално депо Благоевград</w:t>
      </w:r>
      <w:r w:rsidR="004B1321" w:rsidRPr="00803927">
        <w:rPr>
          <w:rFonts w:asciiTheme="minorHAnsi" w:hAnsiTheme="minorHAnsi"/>
        </w:rPr>
        <w:t>.</w:t>
      </w:r>
      <w:r w:rsidR="004B1321" w:rsidRPr="00803927">
        <w:rPr>
          <w:rFonts w:asciiTheme="minorHAnsi" w:eastAsia="Calibri" w:hAnsiTheme="minorHAnsi"/>
        </w:rPr>
        <w:t xml:space="preserve"> </w:t>
      </w:r>
      <w:proofErr w:type="spellStart"/>
      <w:r w:rsidR="004B1321" w:rsidRPr="00803927">
        <w:rPr>
          <w:rFonts w:asciiTheme="minorHAnsi" w:hAnsiTheme="minorHAnsi"/>
        </w:rPr>
        <w:t>Екологосъобразното</w:t>
      </w:r>
      <w:proofErr w:type="spellEnd"/>
      <w:r w:rsidR="004B1321" w:rsidRPr="00803927">
        <w:rPr>
          <w:rFonts w:asciiTheme="minorHAnsi" w:hAnsiTheme="minorHAnsi"/>
        </w:rPr>
        <w:t xml:space="preserve"> обезвреждане на отпадъците е заложено в нормативните документи и международни Директиви за отпадъците, отразени изцяло в българското законодателство. За да се намали въздействието върху околната среда от депонирането на биоразградими общински отпадъци, Директива 1999/31/ЕС за състава на депонираните отпадъци, съдържа клауза</w:t>
      </w:r>
      <w:r w:rsidR="004B1321" w:rsidRPr="004B1321">
        <w:rPr>
          <w:rFonts w:asciiTheme="minorHAnsi" w:hAnsiTheme="minorHAnsi"/>
        </w:rPr>
        <w:t xml:space="preserve"> за поетапно намаляване на количествата на депонираните биоразградими отпадъци. </w:t>
      </w:r>
    </w:p>
    <w:p w:rsidR="00846250" w:rsidRPr="00846250" w:rsidRDefault="004B1321" w:rsidP="00846250">
      <w:pPr>
        <w:widowControl w:val="0"/>
        <w:shd w:val="clear" w:color="auto" w:fill="FFFFFF"/>
        <w:tabs>
          <w:tab w:val="left" w:pos="0"/>
        </w:tabs>
        <w:spacing w:after="0"/>
        <w:ind w:right="245"/>
        <w:contextualSpacing/>
        <w:jc w:val="both"/>
        <w:rPr>
          <w:rFonts w:asciiTheme="minorHAnsi" w:hAnsiTheme="minorHAnsi"/>
        </w:rPr>
      </w:pPr>
      <w:r w:rsidRPr="004B1321">
        <w:rPr>
          <w:rFonts w:asciiTheme="minorHAnsi" w:hAnsiTheme="minorHAnsi"/>
        </w:rPr>
        <w:t xml:space="preserve">Община РИЛА е член на Сдружение „Регионално управление на отпадъците – Благоевград” /РСУО/. В сдружението </w:t>
      </w:r>
      <w:r w:rsidRPr="00846250">
        <w:rPr>
          <w:rFonts w:asciiTheme="minorHAnsi" w:hAnsiTheme="minorHAnsi"/>
        </w:rPr>
        <w:t>участват още общините: Благоевград, Симитли, Кочериново и Бобошево.</w:t>
      </w:r>
      <w:r w:rsidR="00545AAC" w:rsidRPr="00846250">
        <w:rPr>
          <w:rFonts w:asciiTheme="minorHAnsi" w:eastAsia="Calibri" w:hAnsiTheme="minorHAnsi"/>
        </w:rPr>
        <w:t xml:space="preserve"> </w:t>
      </w:r>
      <w:r w:rsidR="00846250" w:rsidRPr="00846250">
        <w:rPr>
          <w:rFonts w:asciiTheme="minorHAnsi" w:hAnsiTheme="minorHAnsi"/>
        </w:rPr>
        <w:t>Генерираните битови от</w:t>
      </w:r>
      <w:bookmarkStart w:id="0" w:name="_GoBack"/>
      <w:bookmarkEnd w:id="0"/>
      <w:r w:rsidR="00846250" w:rsidRPr="00846250">
        <w:rPr>
          <w:rFonts w:asciiTheme="minorHAnsi" w:hAnsiTheme="minorHAnsi"/>
        </w:rPr>
        <w:t xml:space="preserve">падъци на територията на община РИЛА се събират и транспортират от Общинско предприятие „Чистота, благоустрояване и комунални дейности“, град Рила, притежаващо регистрационен документ за събиране и транспортиране и се предават за третиране на регионалното депо, където има изградена инсталация за механична сепарация. </w:t>
      </w:r>
    </w:p>
    <w:p w:rsidR="004B1321" w:rsidRPr="00545AAC" w:rsidRDefault="004B1321" w:rsidP="00545AAC">
      <w:pPr>
        <w:autoSpaceDE w:val="0"/>
        <w:autoSpaceDN w:val="0"/>
        <w:adjustRightInd w:val="0"/>
        <w:spacing w:after="0"/>
        <w:ind w:firstLine="709"/>
        <w:jc w:val="both"/>
        <w:rPr>
          <w:rFonts w:asciiTheme="minorHAnsi" w:eastAsia="Calibri" w:hAnsiTheme="minorHAnsi"/>
        </w:rPr>
      </w:pPr>
      <w:r w:rsidRPr="004B1321">
        <w:rPr>
          <w:rFonts w:asciiTheme="minorHAnsi" w:hAnsiTheme="minorHAnsi"/>
        </w:rPr>
        <w:tab/>
      </w:r>
    </w:p>
    <w:p w:rsidR="004B1321" w:rsidRPr="004B1321" w:rsidRDefault="004B1321" w:rsidP="00545AAC">
      <w:pPr>
        <w:widowControl w:val="0"/>
        <w:shd w:val="clear" w:color="auto" w:fill="FFFFFF"/>
        <w:tabs>
          <w:tab w:val="left" w:pos="0"/>
        </w:tabs>
        <w:spacing w:after="0"/>
        <w:ind w:right="245" w:firstLine="709"/>
        <w:contextualSpacing/>
        <w:jc w:val="both"/>
        <w:rPr>
          <w:rFonts w:asciiTheme="minorHAnsi" w:hAnsiTheme="minorHAnsi"/>
        </w:rPr>
      </w:pPr>
      <w:r w:rsidRPr="004B1321">
        <w:rPr>
          <w:rFonts w:asciiTheme="minorHAnsi" w:hAnsiTheme="minorHAnsi"/>
        </w:rPr>
        <w:tab/>
      </w:r>
    </w:p>
    <w:p w:rsidR="004B1321" w:rsidRPr="00545AAC" w:rsidRDefault="00545AAC" w:rsidP="00545AAC">
      <w:pPr>
        <w:pStyle w:val="2"/>
        <w:spacing w:before="0"/>
        <w:ind w:firstLine="709"/>
        <w:jc w:val="both"/>
        <w:rPr>
          <w:rFonts w:asciiTheme="minorHAnsi" w:hAnsiTheme="minorHAnsi"/>
          <w:bCs w:val="0"/>
          <w:iCs/>
          <w:color w:val="auto"/>
          <w:sz w:val="22"/>
          <w:szCs w:val="22"/>
        </w:rPr>
      </w:pPr>
      <w:r>
        <w:rPr>
          <w:rFonts w:asciiTheme="minorHAnsi" w:hAnsiTheme="minorHAnsi"/>
          <w:bCs w:val="0"/>
          <w:iCs/>
          <w:color w:val="auto"/>
          <w:sz w:val="22"/>
          <w:szCs w:val="22"/>
        </w:rPr>
        <w:lastRenderedPageBreak/>
        <w:t>5</w:t>
      </w:r>
      <w:r w:rsidR="004B1321" w:rsidRPr="004B1321">
        <w:rPr>
          <w:rFonts w:asciiTheme="minorHAnsi" w:hAnsiTheme="minorHAnsi"/>
          <w:bCs w:val="0"/>
          <w:iCs/>
          <w:color w:val="auto"/>
          <w:sz w:val="22"/>
          <w:szCs w:val="22"/>
        </w:rPr>
        <w:t>. Предотвратяване на риска от стари замърсявания</w:t>
      </w:r>
    </w:p>
    <w:p w:rsidR="00545AAC" w:rsidRDefault="004B1321" w:rsidP="00545AAC">
      <w:pPr>
        <w:spacing w:after="0"/>
        <w:ind w:firstLine="709"/>
        <w:jc w:val="both"/>
        <w:rPr>
          <w:rFonts w:asciiTheme="minorHAnsi" w:hAnsiTheme="minorHAnsi"/>
        </w:rPr>
      </w:pPr>
      <w:r w:rsidRPr="004B1321">
        <w:rPr>
          <w:rFonts w:asciiTheme="minorHAnsi" w:hAnsiTheme="minorHAnsi"/>
        </w:rPr>
        <w:t xml:space="preserve">На територията на община РИЛА всички нерегламентирани сметища са закрити. Старото общинско депо за ТБО, </w:t>
      </w:r>
      <w:proofErr w:type="spellStart"/>
      <w:r w:rsidRPr="004B1321">
        <w:rPr>
          <w:rFonts w:asciiTheme="minorHAnsi" w:hAnsiTheme="minorHAnsi"/>
        </w:rPr>
        <w:t>находящо</w:t>
      </w:r>
      <w:proofErr w:type="spellEnd"/>
      <w:r w:rsidRPr="004B1321">
        <w:rPr>
          <w:rFonts w:asciiTheme="minorHAnsi" w:hAnsiTheme="minorHAnsi"/>
        </w:rPr>
        <w:t xml:space="preserve"> се в землището на гр. Рила, ПИ №:6267.450.2 и 6267.450.3  , съгласно заповед №420/28.11.2017г., издадена от РИОСВ – Благоевград, считано от 31.12.2017г. е с прекратена експлоатация. Общината е изготвила проект за закриване на депото.  Проектът включва дейности по </w:t>
      </w:r>
      <w:proofErr w:type="spellStart"/>
      <w:r w:rsidRPr="004B1321">
        <w:rPr>
          <w:rFonts w:asciiTheme="minorHAnsi" w:hAnsiTheme="minorHAnsi"/>
        </w:rPr>
        <w:t>рекултивация</w:t>
      </w:r>
      <w:proofErr w:type="spellEnd"/>
      <w:r w:rsidRPr="004B1321">
        <w:rPr>
          <w:rFonts w:asciiTheme="minorHAnsi" w:hAnsiTheme="minorHAnsi"/>
        </w:rPr>
        <w:t xml:space="preserve"> на съществуващото общинско депо за неопасни отпадъци, което е разположено в землището на град РИЛА. </w:t>
      </w:r>
    </w:p>
    <w:p w:rsidR="004B1321" w:rsidRPr="004B1321" w:rsidRDefault="004B1321" w:rsidP="00545AAC">
      <w:pPr>
        <w:spacing w:after="0"/>
        <w:ind w:firstLine="709"/>
        <w:jc w:val="both"/>
        <w:rPr>
          <w:rFonts w:asciiTheme="minorHAnsi" w:hAnsiTheme="minorHAnsi"/>
        </w:rPr>
      </w:pPr>
      <w:r w:rsidRPr="004B1321">
        <w:rPr>
          <w:rFonts w:asciiTheme="minorHAnsi" w:hAnsiTheme="minorHAnsi"/>
        </w:rPr>
        <w:t>Образуваните нерегламентирани сметища се почистват периодично.</w:t>
      </w:r>
      <w:r w:rsidR="00545AAC">
        <w:rPr>
          <w:rFonts w:asciiTheme="minorHAnsi" w:hAnsiTheme="minorHAnsi"/>
        </w:rPr>
        <w:t xml:space="preserve"> </w:t>
      </w:r>
      <w:r w:rsidRPr="004B1321">
        <w:rPr>
          <w:rFonts w:asciiTheme="minorHAnsi" w:hAnsiTheme="minorHAnsi"/>
        </w:rPr>
        <w:t xml:space="preserve">При установяване на локални нерегламентирани замърсявания се предприемат незабавни мерки по отстраняването им. Добре организираната система за сметосъбиране и </w:t>
      </w:r>
      <w:proofErr w:type="spellStart"/>
      <w:r w:rsidRPr="004B1321">
        <w:rPr>
          <w:rFonts w:asciiTheme="minorHAnsi" w:hAnsiTheme="minorHAnsi"/>
        </w:rPr>
        <w:t>сметоизвозване</w:t>
      </w:r>
      <w:proofErr w:type="spellEnd"/>
      <w:r w:rsidRPr="004B1321">
        <w:rPr>
          <w:rFonts w:asciiTheme="minorHAnsi" w:hAnsiTheme="minorHAnsi"/>
        </w:rPr>
        <w:t xml:space="preserve"> и ефективния контрол от страна на общинската администрация водят до значително намаляване на броя на инцидентните локални замърсявания с отпадъци на територията на община РИЛА.</w:t>
      </w:r>
    </w:p>
    <w:p w:rsidR="004B1321" w:rsidRPr="004B1321" w:rsidRDefault="004B1321" w:rsidP="00545AAC">
      <w:pPr>
        <w:spacing w:after="0"/>
        <w:ind w:firstLine="709"/>
        <w:jc w:val="both"/>
        <w:rPr>
          <w:rFonts w:asciiTheme="minorHAnsi" w:hAnsiTheme="minorHAnsi"/>
        </w:rPr>
      </w:pPr>
      <w:r w:rsidRPr="004B1321">
        <w:rPr>
          <w:rFonts w:asciiTheme="minorHAnsi" w:hAnsiTheme="minorHAnsi"/>
        </w:rPr>
        <w:t xml:space="preserve">В част от случаите се наблюдават повторно замърсяване на терените с локализирано нерегламентирано изхвърляне на отпадъци, но същите се почистват отново. </w:t>
      </w:r>
    </w:p>
    <w:p w:rsidR="00545AAC" w:rsidRDefault="00545AAC" w:rsidP="00545AAC">
      <w:pPr>
        <w:spacing w:after="0"/>
        <w:ind w:firstLine="709"/>
        <w:jc w:val="both"/>
        <w:rPr>
          <w:rFonts w:asciiTheme="minorHAnsi" w:hAnsiTheme="minorHAnsi"/>
          <w:b/>
          <w:u w:val="single"/>
        </w:rPr>
      </w:pPr>
    </w:p>
    <w:p w:rsidR="004B1321" w:rsidRPr="004B1321" w:rsidRDefault="004B1321" w:rsidP="00545AAC">
      <w:pPr>
        <w:spacing w:after="0"/>
        <w:ind w:firstLine="709"/>
        <w:jc w:val="both"/>
        <w:rPr>
          <w:rFonts w:asciiTheme="minorHAnsi" w:hAnsiTheme="minorHAnsi"/>
        </w:rPr>
      </w:pPr>
      <w:r w:rsidRPr="004B1321">
        <w:rPr>
          <w:rFonts w:asciiTheme="minorHAnsi" w:hAnsiTheme="minorHAnsi"/>
          <w:b/>
          <w:u w:val="single"/>
        </w:rPr>
        <w:t>ИЗВОДИ:</w:t>
      </w:r>
    </w:p>
    <w:p w:rsidR="00545AAC" w:rsidRDefault="00545AAC" w:rsidP="00545AAC">
      <w:pPr>
        <w:tabs>
          <w:tab w:val="left" w:pos="660"/>
        </w:tabs>
        <w:spacing w:after="0"/>
        <w:ind w:firstLine="709"/>
        <w:jc w:val="both"/>
        <w:rPr>
          <w:rFonts w:asciiTheme="minorHAnsi" w:hAnsiTheme="minorHAnsi"/>
          <w:b/>
        </w:rPr>
      </w:pPr>
    </w:p>
    <w:p w:rsidR="00545AAC" w:rsidRPr="00545AAC" w:rsidRDefault="00545AAC" w:rsidP="00545AAC">
      <w:pPr>
        <w:tabs>
          <w:tab w:val="left" w:pos="660"/>
        </w:tabs>
        <w:spacing w:after="0"/>
        <w:ind w:firstLine="709"/>
        <w:jc w:val="both"/>
        <w:rPr>
          <w:rFonts w:asciiTheme="minorHAnsi" w:hAnsiTheme="minorHAnsi"/>
          <w:b/>
        </w:rPr>
      </w:pPr>
      <w:r w:rsidRPr="00545AAC">
        <w:rPr>
          <w:rFonts w:asciiTheme="minorHAnsi" w:hAnsiTheme="minorHAnsi"/>
          <w:b/>
        </w:rPr>
        <w:t>В община РИЛА има добре изградена система за събиране, транспортиране и депониране на отпадъците, която обхваща 100% от населението. Инфраструктурата включва съдове и техника за събиране и транспортиране на битовите отпадъци.</w:t>
      </w:r>
    </w:p>
    <w:p w:rsidR="00545AAC" w:rsidRPr="00545AAC" w:rsidRDefault="00545AAC" w:rsidP="00545AAC">
      <w:pPr>
        <w:pStyle w:val="Default"/>
        <w:spacing w:line="276" w:lineRule="auto"/>
        <w:ind w:firstLine="709"/>
        <w:jc w:val="both"/>
        <w:rPr>
          <w:rFonts w:asciiTheme="minorHAnsi" w:hAnsiTheme="minorHAnsi"/>
          <w:b/>
          <w:sz w:val="22"/>
          <w:szCs w:val="22"/>
          <w:lang w:val="bg-BG" w:eastAsia="bg-BG"/>
        </w:rPr>
      </w:pPr>
      <w:r w:rsidRPr="00545AAC">
        <w:rPr>
          <w:rFonts w:asciiTheme="minorHAnsi" w:hAnsiTheme="minorHAnsi"/>
          <w:b/>
          <w:sz w:val="22"/>
          <w:szCs w:val="22"/>
          <w:lang w:val="bg-BG" w:eastAsia="bg-BG"/>
        </w:rPr>
        <w:t xml:space="preserve">В общината няма изградени площадки, инсталации и съоръжения за третиране на битови отпадъци. Същите се събират и извозват на Регионалното депо, където да бъдат депонирани. </w:t>
      </w:r>
    </w:p>
    <w:p w:rsidR="004B1321" w:rsidRPr="00545AAC" w:rsidRDefault="004B1321" w:rsidP="00545AAC">
      <w:pPr>
        <w:spacing w:after="0"/>
        <w:ind w:firstLine="709"/>
        <w:jc w:val="both"/>
        <w:rPr>
          <w:rFonts w:asciiTheme="minorHAnsi" w:hAnsiTheme="minorHAnsi"/>
          <w:b/>
        </w:rPr>
      </w:pPr>
      <w:r w:rsidRPr="00545AAC">
        <w:rPr>
          <w:rFonts w:asciiTheme="minorHAnsi" w:hAnsiTheme="minorHAnsi"/>
          <w:b/>
        </w:rPr>
        <w:t xml:space="preserve">В община РИЛА няма изградена система за разделно събиране на биоразградимите отпадъци. Липсва инсталация за тяхното компостиране и оползотворяване. </w:t>
      </w:r>
    </w:p>
    <w:p w:rsidR="00545AAC" w:rsidRPr="00545AAC" w:rsidRDefault="00545AAC" w:rsidP="00545AAC">
      <w:pPr>
        <w:spacing w:after="0"/>
        <w:ind w:firstLine="709"/>
        <w:jc w:val="both"/>
        <w:rPr>
          <w:rFonts w:asciiTheme="minorHAnsi" w:hAnsiTheme="minorHAnsi"/>
          <w:b/>
        </w:rPr>
      </w:pPr>
      <w:r w:rsidRPr="00545AAC">
        <w:rPr>
          <w:rFonts w:asciiTheme="minorHAnsi" w:hAnsiTheme="minorHAnsi"/>
          <w:b/>
        </w:rPr>
        <w:t>Образуваните нерегламентирани сметища се почистват периодично. При установяване на локални нерегламентирани замърсявания се предприемат незабавни мерки по отстраняването им.</w:t>
      </w:r>
    </w:p>
    <w:p w:rsidR="00545AAC" w:rsidRDefault="00545AAC" w:rsidP="00545AAC">
      <w:pPr>
        <w:spacing w:after="0"/>
        <w:ind w:firstLine="709"/>
        <w:jc w:val="both"/>
        <w:rPr>
          <w:rFonts w:asciiTheme="minorHAnsi" w:hAnsiTheme="minorHAnsi"/>
          <w:b/>
        </w:rPr>
      </w:pPr>
    </w:p>
    <w:p w:rsidR="00545AAC" w:rsidRDefault="00545AAC" w:rsidP="00545AAC">
      <w:pPr>
        <w:spacing w:after="0"/>
        <w:ind w:firstLine="709"/>
        <w:jc w:val="both"/>
        <w:rPr>
          <w:rFonts w:asciiTheme="minorHAnsi" w:hAnsiTheme="minorHAnsi"/>
          <w:b/>
        </w:rPr>
      </w:pPr>
    </w:p>
    <w:p w:rsidR="004B1321" w:rsidRPr="004B1321" w:rsidRDefault="004B1321" w:rsidP="00545AAC">
      <w:pPr>
        <w:ind w:firstLine="709"/>
        <w:rPr>
          <w:rFonts w:asciiTheme="minorHAnsi" w:hAnsiTheme="minorHAnsi"/>
        </w:rPr>
      </w:pPr>
    </w:p>
    <w:sectPr w:rsidR="004B1321" w:rsidRPr="004B132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6DD" w:rsidRDefault="001F06DD" w:rsidP="00B71EFA">
      <w:pPr>
        <w:spacing w:after="0" w:line="240" w:lineRule="auto"/>
      </w:pPr>
      <w:r>
        <w:separator/>
      </w:r>
    </w:p>
  </w:endnote>
  <w:endnote w:type="continuationSeparator" w:id="0">
    <w:p w:rsidR="001F06DD" w:rsidRDefault="001F06DD" w:rsidP="00B71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CD" w:rsidRDefault="00060CC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1413112"/>
      <w:docPartObj>
        <w:docPartGallery w:val="Page Numbers (Bottom of Page)"/>
        <w:docPartUnique/>
      </w:docPartObj>
    </w:sdtPr>
    <w:sdtEndPr/>
    <w:sdtContent>
      <w:p w:rsidR="00060CCD" w:rsidRDefault="00060CCD">
        <w:pPr>
          <w:pStyle w:val="ac"/>
          <w:jc w:val="right"/>
        </w:pPr>
        <w:r>
          <w:fldChar w:fldCharType="begin"/>
        </w:r>
        <w:r>
          <w:instrText>PAGE   \* MERGEFORMAT</w:instrText>
        </w:r>
        <w:r>
          <w:fldChar w:fldCharType="separate"/>
        </w:r>
        <w:r w:rsidR="00846250">
          <w:rPr>
            <w:noProof/>
          </w:rPr>
          <w:t>2</w:t>
        </w:r>
        <w:r>
          <w:fldChar w:fldCharType="end"/>
        </w:r>
      </w:p>
    </w:sdtContent>
  </w:sdt>
  <w:p w:rsidR="004B1321" w:rsidRDefault="004B1321">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CD" w:rsidRDefault="00060CC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6DD" w:rsidRDefault="001F06DD" w:rsidP="00B71EFA">
      <w:pPr>
        <w:spacing w:after="0" w:line="240" w:lineRule="auto"/>
      </w:pPr>
      <w:r>
        <w:separator/>
      </w:r>
    </w:p>
  </w:footnote>
  <w:footnote w:type="continuationSeparator" w:id="0">
    <w:p w:rsidR="001F06DD" w:rsidRDefault="001F06DD" w:rsidP="00B71E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CD" w:rsidRDefault="00060CC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CD" w:rsidRDefault="00060CC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CCD" w:rsidRDefault="00060CC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FAA"/>
    <w:multiLevelType w:val="hybridMultilevel"/>
    <w:tmpl w:val="8CD8C520"/>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
    <w:nsid w:val="09F53B26"/>
    <w:multiLevelType w:val="multilevel"/>
    <w:tmpl w:val="55AC14CA"/>
    <w:lvl w:ilvl="0">
      <w:start w:val="1"/>
      <w:numFmt w:val="decimal"/>
      <w:lvlText w:val="%1."/>
      <w:lvlJc w:val="left"/>
      <w:pPr>
        <w:ind w:left="1920" w:hanging="360"/>
      </w:pPr>
      <w:rPr>
        <w:rFonts w:hint="default"/>
      </w:rPr>
    </w:lvl>
    <w:lvl w:ilvl="1">
      <w:start w:val="1"/>
      <w:numFmt w:val="decimal"/>
      <w:isLgl/>
      <w:lvlText w:val="%1.%2."/>
      <w:lvlJc w:val="left"/>
      <w:pPr>
        <w:ind w:left="2280"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360" w:hanging="1800"/>
      </w:pPr>
      <w:rPr>
        <w:rFonts w:hint="default"/>
      </w:rPr>
    </w:lvl>
    <w:lvl w:ilvl="7">
      <w:start w:val="1"/>
      <w:numFmt w:val="decimal"/>
      <w:isLgl/>
      <w:lvlText w:val="%1.%2.%3.%4.%5.%6.%7.%8."/>
      <w:lvlJc w:val="left"/>
      <w:pPr>
        <w:ind w:left="3360" w:hanging="1800"/>
      </w:pPr>
      <w:rPr>
        <w:rFonts w:hint="default"/>
      </w:rPr>
    </w:lvl>
    <w:lvl w:ilvl="8">
      <w:start w:val="1"/>
      <w:numFmt w:val="decimal"/>
      <w:isLgl/>
      <w:lvlText w:val="%1.%2.%3.%4.%5.%6.%7.%8.%9."/>
      <w:lvlJc w:val="left"/>
      <w:pPr>
        <w:ind w:left="3720" w:hanging="2160"/>
      </w:pPr>
      <w:rPr>
        <w:rFonts w:hint="default"/>
      </w:rPr>
    </w:lvl>
  </w:abstractNum>
  <w:abstractNum w:abstractNumId="2">
    <w:nsid w:val="12F44288"/>
    <w:multiLevelType w:val="hybridMultilevel"/>
    <w:tmpl w:val="BDD662B6"/>
    <w:lvl w:ilvl="0" w:tplc="04090001">
      <w:start w:val="1"/>
      <w:numFmt w:val="bullet"/>
      <w:lvlText w:val=""/>
      <w:lvlJc w:val="left"/>
      <w:pPr>
        <w:tabs>
          <w:tab w:val="num" w:pos="1068"/>
        </w:tabs>
        <w:ind w:left="1068" w:hanging="360"/>
      </w:pPr>
      <w:rPr>
        <w:rFonts w:ascii="Symbol" w:hAnsi="Symbol" w:hint="default"/>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
    <w:nsid w:val="3340624E"/>
    <w:multiLevelType w:val="hybridMultilevel"/>
    <w:tmpl w:val="C6C8985E"/>
    <w:lvl w:ilvl="0" w:tplc="C0D41F04">
      <w:start w:val="1"/>
      <w:numFmt w:val="bullet"/>
      <w:lvlText w:val=""/>
      <w:lvlJc w:val="left"/>
      <w:pPr>
        <w:tabs>
          <w:tab w:val="num" w:pos="720"/>
        </w:tabs>
        <w:ind w:left="720"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nsid w:val="59986B2C"/>
    <w:multiLevelType w:val="hybridMultilevel"/>
    <w:tmpl w:val="50006CF2"/>
    <w:lvl w:ilvl="0" w:tplc="08090005">
      <w:start w:val="1"/>
      <w:numFmt w:val="bullet"/>
      <w:lvlText w:val=""/>
      <w:lvlJc w:val="left"/>
      <w:pPr>
        <w:tabs>
          <w:tab w:val="num" w:pos="720"/>
        </w:tabs>
        <w:ind w:left="720" w:hanging="360"/>
      </w:pPr>
      <w:rPr>
        <w:rFonts w:ascii="Wingdings" w:hAnsi="Wingdings" w:hint="default"/>
        <w:color w:val="943634"/>
        <w:sz w:val="24"/>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47E577E"/>
    <w:multiLevelType w:val="multilevel"/>
    <w:tmpl w:val="73F4BCA2"/>
    <w:lvl w:ilvl="0">
      <w:start w:val="1"/>
      <w:numFmt w:val="bullet"/>
      <w:lvlText w:val=""/>
      <w:lvlJc w:val="left"/>
      <w:pPr>
        <w:tabs>
          <w:tab w:val="num" w:pos="425"/>
        </w:tabs>
        <w:ind w:left="425" w:hanging="425"/>
      </w:pPr>
      <w:rPr>
        <w:rFonts w:ascii="Symbol" w:hAnsi="Symbol" w:hint="default"/>
      </w:rPr>
    </w:lvl>
    <w:lvl w:ilvl="1">
      <w:start w:val="1"/>
      <w:numFmt w:val="bullet"/>
      <w:lvlText w:val=""/>
      <w:lvlJc w:val="left"/>
      <w:pPr>
        <w:tabs>
          <w:tab w:val="num" w:pos="850"/>
        </w:tabs>
        <w:ind w:left="850" w:hanging="425"/>
      </w:pPr>
      <w:rPr>
        <w:rFonts w:ascii="Symbol" w:hAnsi="Symbol" w:hint="default"/>
      </w:rPr>
    </w:lvl>
    <w:lvl w:ilvl="2">
      <w:start w:val="1"/>
      <w:numFmt w:val="bullet"/>
      <w:lvlText w:val=""/>
      <w:lvlJc w:val="left"/>
      <w:pPr>
        <w:tabs>
          <w:tab w:val="num" w:pos="1276"/>
        </w:tabs>
        <w:ind w:left="1276" w:hanging="426"/>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1"/>
        </w:tabs>
        <w:ind w:left="2551" w:hanging="425"/>
      </w:pPr>
      <w:rPr>
        <w:rFonts w:ascii="Symbol" w:hAnsi="Symbol" w:hint="default"/>
      </w:rPr>
    </w:lvl>
    <w:lvl w:ilvl="6">
      <w:start w:val="1"/>
      <w:numFmt w:val="bullet"/>
      <w:lvlText w:val=""/>
      <w:lvlJc w:val="left"/>
      <w:pPr>
        <w:tabs>
          <w:tab w:val="num" w:pos="2976"/>
        </w:tabs>
        <w:ind w:left="2976" w:hanging="425"/>
      </w:pPr>
      <w:rPr>
        <w:rFonts w:ascii="Symbol" w:hAnsi="Symbol" w:hint="default"/>
      </w:rPr>
    </w:lvl>
    <w:lvl w:ilvl="7">
      <w:start w:val="1"/>
      <w:numFmt w:val="bullet"/>
      <w:lvlText w:val=""/>
      <w:lvlJc w:val="left"/>
      <w:pPr>
        <w:tabs>
          <w:tab w:val="num" w:pos="3402"/>
        </w:tabs>
        <w:ind w:left="3402" w:hanging="426"/>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6">
    <w:nsid w:val="7E9D113F"/>
    <w:multiLevelType w:val="hybridMultilevel"/>
    <w:tmpl w:val="C73E31EC"/>
    <w:lvl w:ilvl="0" w:tplc="FFFFFFFF">
      <w:start w:val="22"/>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256"/>
    <w:rsid w:val="00060CCD"/>
    <w:rsid w:val="001A025C"/>
    <w:rsid w:val="001F06DD"/>
    <w:rsid w:val="004B1321"/>
    <w:rsid w:val="00545AAC"/>
    <w:rsid w:val="00803927"/>
    <w:rsid w:val="00846250"/>
    <w:rsid w:val="008C6A87"/>
    <w:rsid w:val="00AD7784"/>
    <w:rsid w:val="00B71EFA"/>
    <w:rsid w:val="00DA32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256"/>
    <w:rPr>
      <w:rFonts w:ascii="Calibri" w:eastAsia="Times New Roman" w:hAnsi="Calibri" w:cs="Times New Roman"/>
      <w:lang w:eastAsia="bg-BG"/>
    </w:rPr>
  </w:style>
  <w:style w:type="paragraph" w:styleId="2">
    <w:name w:val="heading 2"/>
    <w:basedOn w:val="a"/>
    <w:next w:val="a"/>
    <w:link w:val="20"/>
    <w:unhideWhenUsed/>
    <w:qFormat/>
    <w:rsid w:val="004B132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B132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4B1321"/>
    <w:rPr>
      <w:rFonts w:asciiTheme="majorHAnsi" w:eastAsiaTheme="majorEastAsia" w:hAnsiTheme="majorHAnsi" w:cstheme="majorBidi"/>
      <w:b/>
      <w:bCs/>
      <w:color w:val="4F81BD" w:themeColor="accent1"/>
      <w:sz w:val="26"/>
      <w:szCs w:val="26"/>
      <w:lang w:eastAsia="bg-BG"/>
    </w:rPr>
  </w:style>
  <w:style w:type="character" w:customStyle="1" w:styleId="30">
    <w:name w:val="Заглавие 3 Знак"/>
    <w:basedOn w:val="a0"/>
    <w:link w:val="3"/>
    <w:uiPriority w:val="9"/>
    <w:rsid w:val="004B1321"/>
    <w:rPr>
      <w:rFonts w:asciiTheme="majorHAnsi" w:eastAsiaTheme="majorEastAsia" w:hAnsiTheme="majorHAnsi" w:cstheme="majorBidi"/>
      <w:b/>
      <w:bCs/>
      <w:color w:val="4F81BD" w:themeColor="accent1"/>
      <w:lang w:eastAsia="bg-BG"/>
    </w:rPr>
  </w:style>
  <w:style w:type="paragraph" w:customStyle="1" w:styleId="Default">
    <w:name w:val="Default"/>
    <w:qFormat/>
    <w:rsid w:val="004B1321"/>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 w:type="character" w:styleId="a3">
    <w:name w:val="annotation reference"/>
    <w:rsid w:val="004B1321"/>
    <w:rPr>
      <w:sz w:val="16"/>
      <w:szCs w:val="16"/>
    </w:rPr>
  </w:style>
  <w:style w:type="paragraph" w:styleId="a4">
    <w:name w:val="annotation text"/>
    <w:basedOn w:val="a"/>
    <w:link w:val="a5"/>
    <w:rsid w:val="004B1321"/>
    <w:rPr>
      <w:sz w:val="20"/>
      <w:szCs w:val="20"/>
    </w:rPr>
  </w:style>
  <w:style w:type="character" w:customStyle="1" w:styleId="a5">
    <w:name w:val="Текст на коментар Знак"/>
    <w:basedOn w:val="a0"/>
    <w:link w:val="a4"/>
    <w:rsid w:val="004B1321"/>
    <w:rPr>
      <w:rFonts w:ascii="Calibri" w:eastAsia="Times New Roman" w:hAnsi="Calibri" w:cs="Times New Roman"/>
      <w:sz w:val="20"/>
      <w:szCs w:val="20"/>
      <w:lang w:eastAsia="bg-BG"/>
    </w:rPr>
  </w:style>
  <w:style w:type="paragraph" w:styleId="a6">
    <w:name w:val="Body Text"/>
    <w:aliases w:val="Основной текст Знак,Main text,Body Text Char2 Char,Body Text Char1 Char Char,Body Text Char Char Char Char,TabelTekst Char Char Char Char,text Char Char Char Char,Body Text2 Char Char Char Char,TabelTekst Char1 Char Char,Normal2,Body"/>
    <w:basedOn w:val="a"/>
    <w:link w:val="a7"/>
    <w:rsid w:val="004B1321"/>
    <w:pPr>
      <w:spacing w:after="0" w:line="240" w:lineRule="auto"/>
      <w:jc w:val="both"/>
    </w:pPr>
    <w:rPr>
      <w:rFonts w:ascii="Times New Roman" w:hAnsi="Times New Roman"/>
      <w:b/>
      <w:bCs/>
      <w:sz w:val="32"/>
      <w:szCs w:val="24"/>
    </w:rPr>
  </w:style>
  <w:style w:type="character" w:customStyle="1" w:styleId="a7">
    <w:name w:val="Основен текст Знак"/>
    <w:aliases w:val="Основной текст Знак Знак,Main text Знак,Body Text Char2 Char Знак,Body Text Char1 Char Char Знак,Body Text Char Char Char Char Знак,TabelTekst Char Char Char Char Знак,text Char Char Char Char Знак,Body Text2 Char Char Char Char Знак"/>
    <w:basedOn w:val="a0"/>
    <w:link w:val="a6"/>
    <w:rsid w:val="004B1321"/>
    <w:rPr>
      <w:rFonts w:ascii="Times New Roman" w:eastAsia="Times New Roman" w:hAnsi="Times New Roman" w:cs="Times New Roman"/>
      <w:b/>
      <w:bCs/>
      <w:sz w:val="32"/>
      <w:szCs w:val="24"/>
      <w:lang w:eastAsia="bg-BG"/>
    </w:rPr>
  </w:style>
  <w:style w:type="paragraph" w:styleId="a8">
    <w:name w:val="Balloon Text"/>
    <w:basedOn w:val="a"/>
    <w:link w:val="a9"/>
    <w:uiPriority w:val="99"/>
    <w:semiHidden/>
    <w:unhideWhenUsed/>
    <w:rsid w:val="004B132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4B1321"/>
    <w:rPr>
      <w:rFonts w:ascii="Tahoma" w:eastAsia="Times New Roman" w:hAnsi="Tahoma" w:cs="Tahoma"/>
      <w:sz w:val="16"/>
      <w:szCs w:val="16"/>
      <w:lang w:eastAsia="bg-BG"/>
    </w:rPr>
  </w:style>
  <w:style w:type="paragraph" w:styleId="aa">
    <w:name w:val="header"/>
    <w:basedOn w:val="a"/>
    <w:link w:val="ab"/>
    <w:uiPriority w:val="99"/>
    <w:unhideWhenUsed/>
    <w:rsid w:val="004B1321"/>
    <w:pPr>
      <w:tabs>
        <w:tab w:val="center" w:pos="4536"/>
        <w:tab w:val="right" w:pos="9072"/>
      </w:tabs>
      <w:spacing w:after="0" w:line="240" w:lineRule="auto"/>
    </w:pPr>
  </w:style>
  <w:style w:type="character" w:customStyle="1" w:styleId="ab">
    <w:name w:val="Горен колонтитул Знак"/>
    <w:basedOn w:val="a0"/>
    <w:link w:val="aa"/>
    <w:uiPriority w:val="99"/>
    <w:rsid w:val="004B1321"/>
    <w:rPr>
      <w:rFonts w:ascii="Calibri" w:eastAsia="Times New Roman" w:hAnsi="Calibri" w:cs="Times New Roman"/>
      <w:lang w:eastAsia="bg-BG"/>
    </w:rPr>
  </w:style>
  <w:style w:type="paragraph" w:styleId="ac">
    <w:name w:val="footer"/>
    <w:basedOn w:val="a"/>
    <w:link w:val="ad"/>
    <w:uiPriority w:val="99"/>
    <w:unhideWhenUsed/>
    <w:rsid w:val="004B1321"/>
    <w:pPr>
      <w:tabs>
        <w:tab w:val="center" w:pos="4536"/>
        <w:tab w:val="right" w:pos="9072"/>
      </w:tabs>
      <w:spacing w:after="0" w:line="240" w:lineRule="auto"/>
    </w:pPr>
  </w:style>
  <w:style w:type="character" w:customStyle="1" w:styleId="ad">
    <w:name w:val="Долен колонтитул Знак"/>
    <w:basedOn w:val="a0"/>
    <w:link w:val="ac"/>
    <w:uiPriority w:val="99"/>
    <w:rsid w:val="004B1321"/>
    <w:rPr>
      <w:rFonts w:ascii="Calibri" w:eastAsia="Times New Roman" w:hAnsi="Calibri" w:cs="Times New Roman"/>
      <w:lang w:eastAsia="bg-BG"/>
    </w:rPr>
  </w:style>
  <w:style w:type="paragraph" w:styleId="ae">
    <w:name w:val="List Paragraph"/>
    <w:basedOn w:val="a"/>
    <w:uiPriority w:val="34"/>
    <w:qFormat/>
    <w:rsid w:val="001A02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256"/>
    <w:rPr>
      <w:rFonts w:ascii="Calibri" w:eastAsia="Times New Roman" w:hAnsi="Calibri" w:cs="Times New Roman"/>
      <w:lang w:eastAsia="bg-BG"/>
    </w:rPr>
  </w:style>
  <w:style w:type="paragraph" w:styleId="2">
    <w:name w:val="heading 2"/>
    <w:basedOn w:val="a"/>
    <w:next w:val="a"/>
    <w:link w:val="20"/>
    <w:unhideWhenUsed/>
    <w:qFormat/>
    <w:rsid w:val="004B132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B132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4B1321"/>
    <w:rPr>
      <w:rFonts w:asciiTheme="majorHAnsi" w:eastAsiaTheme="majorEastAsia" w:hAnsiTheme="majorHAnsi" w:cstheme="majorBidi"/>
      <w:b/>
      <w:bCs/>
      <w:color w:val="4F81BD" w:themeColor="accent1"/>
      <w:sz w:val="26"/>
      <w:szCs w:val="26"/>
      <w:lang w:eastAsia="bg-BG"/>
    </w:rPr>
  </w:style>
  <w:style w:type="character" w:customStyle="1" w:styleId="30">
    <w:name w:val="Заглавие 3 Знак"/>
    <w:basedOn w:val="a0"/>
    <w:link w:val="3"/>
    <w:uiPriority w:val="9"/>
    <w:rsid w:val="004B1321"/>
    <w:rPr>
      <w:rFonts w:asciiTheme="majorHAnsi" w:eastAsiaTheme="majorEastAsia" w:hAnsiTheme="majorHAnsi" w:cstheme="majorBidi"/>
      <w:b/>
      <w:bCs/>
      <w:color w:val="4F81BD" w:themeColor="accent1"/>
      <w:lang w:eastAsia="bg-BG"/>
    </w:rPr>
  </w:style>
  <w:style w:type="paragraph" w:customStyle="1" w:styleId="Default">
    <w:name w:val="Default"/>
    <w:qFormat/>
    <w:rsid w:val="004B1321"/>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 w:type="character" w:styleId="a3">
    <w:name w:val="annotation reference"/>
    <w:rsid w:val="004B1321"/>
    <w:rPr>
      <w:sz w:val="16"/>
      <w:szCs w:val="16"/>
    </w:rPr>
  </w:style>
  <w:style w:type="paragraph" w:styleId="a4">
    <w:name w:val="annotation text"/>
    <w:basedOn w:val="a"/>
    <w:link w:val="a5"/>
    <w:rsid w:val="004B1321"/>
    <w:rPr>
      <w:sz w:val="20"/>
      <w:szCs w:val="20"/>
    </w:rPr>
  </w:style>
  <w:style w:type="character" w:customStyle="1" w:styleId="a5">
    <w:name w:val="Текст на коментар Знак"/>
    <w:basedOn w:val="a0"/>
    <w:link w:val="a4"/>
    <w:rsid w:val="004B1321"/>
    <w:rPr>
      <w:rFonts w:ascii="Calibri" w:eastAsia="Times New Roman" w:hAnsi="Calibri" w:cs="Times New Roman"/>
      <w:sz w:val="20"/>
      <w:szCs w:val="20"/>
      <w:lang w:eastAsia="bg-BG"/>
    </w:rPr>
  </w:style>
  <w:style w:type="paragraph" w:styleId="a6">
    <w:name w:val="Body Text"/>
    <w:aliases w:val="Основной текст Знак,Main text,Body Text Char2 Char,Body Text Char1 Char Char,Body Text Char Char Char Char,TabelTekst Char Char Char Char,text Char Char Char Char,Body Text2 Char Char Char Char,TabelTekst Char1 Char Char,Normal2,Body"/>
    <w:basedOn w:val="a"/>
    <w:link w:val="a7"/>
    <w:rsid w:val="004B1321"/>
    <w:pPr>
      <w:spacing w:after="0" w:line="240" w:lineRule="auto"/>
      <w:jc w:val="both"/>
    </w:pPr>
    <w:rPr>
      <w:rFonts w:ascii="Times New Roman" w:hAnsi="Times New Roman"/>
      <w:b/>
      <w:bCs/>
      <w:sz w:val="32"/>
      <w:szCs w:val="24"/>
    </w:rPr>
  </w:style>
  <w:style w:type="character" w:customStyle="1" w:styleId="a7">
    <w:name w:val="Основен текст Знак"/>
    <w:aliases w:val="Основной текст Знак Знак,Main text Знак,Body Text Char2 Char Знак,Body Text Char1 Char Char Знак,Body Text Char Char Char Char Знак,TabelTekst Char Char Char Char Знак,text Char Char Char Char Знак,Body Text2 Char Char Char Char Знак"/>
    <w:basedOn w:val="a0"/>
    <w:link w:val="a6"/>
    <w:rsid w:val="004B1321"/>
    <w:rPr>
      <w:rFonts w:ascii="Times New Roman" w:eastAsia="Times New Roman" w:hAnsi="Times New Roman" w:cs="Times New Roman"/>
      <w:b/>
      <w:bCs/>
      <w:sz w:val="32"/>
      <w:szCs w:val="24"/>
      <w:lang w:eastAsia="bg-BG"/>
    </w:rPr>
  </w:style>
  <w:style w:type="paragraph" w:styleId="a8">
    <w:name w:val="Balloon Text"/>
    <w:basedOn w:val="a"/>
    <w:link w:val="a9"/>
    <w:uiPriority w:val="99"/>
    <w:semiHidden/>
    <w:unhideWhenUsed/>
    <w:rsid w:val="004B132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4B1321"/>
    <w:rPr>
      <w:rFonts w:ascii="Tahoma" w:eastAsia="Times New Roman" w:hAnsi="Tahoma" w:cs="Tahoma"/>
      <w:sz w:val="16"/>
      <w:szCs w:val="16"/>
      <w:lang w:eastAsia="bg-BG"/>
    </w:rPr>
  </w:style>
  <w:style w:type="paragraph" w:styleId="aa">
    <w:name w:val="header"/>
    <w:basedOn w:val="a"/>
    <w:link w:val="ab"/>
    <w:uiPriority w:val="99"/>
    <w:unhideWhenUsed/>
    <w:rsid w:val="004B1321"/>
    <w:pPr>
      <w:tabs>
        <w:tab w:val="center" w:pos="4536"/>
        <w:tab w:val="right" w:pos="9072"/>
      </w:tabs>
      <w:spacing w:after="0" w:line="240" w:lineRule="auto"/>
    </w:pPr>
  </w:style>
  <w:style w:type="character" w:customStyle="1" w:styleId="ab">
    <w:name w:val="Горен колонтитул Знак"/>
    <w:basedOn w:val="a0"/>
    <w:link w:val="aa"/>
    <w:uiPriority w:val="99"/>
    <w:rsid w:val="004B1321"/>
    <w:rPr>
      <w:rFonts w:ascii="Calibri" w:eastAsia="Times New Roman" w:hAnsi="Calibri" w:cs="Times New Roman"/>
      <w:lang w:eastAsia="bg-BG"/>
    </w:rPr>
  </w:style>
  <w:style w:type="paragraph" w:styleId="ac">
    <w:name w:val="footer"/>
    <w:basedOn w:val="a"/>
    <w:link w:val="ad"/>
    <w:uiPriority w:val="99"/>
    <w:unhideWhenUsed/>
    <w:rsid w:val="004B1321"/>
    <w:pPr>
      <w:tabs>
        <w:tab w:val="center" w:pos="4536"/>
        <w:tab w:val="right" w:pos="9072"/>
      </w:tabs>
      <w:spacing w:after="0" w:line="240" w:lineRule="auto"/>
    </w:pPr>
  </w:style>
  <w:style w:type="character" w:customStyle="1" w:styleId="ad">
    <w:name w:val="Долен колонтитул Знак"/>
    <w:basedOn w:val="a0"/>
    <w:link w:val="ac"/>
    <w:uiPriority w:val="99"/>
    <w:rsid w:val="004B1321"/>
    <w:rPr>
      <w:rFonts w:ascii="Calibri" w:eastAsia="Times New Roman" w:hAnsi="Calibri" w:cs="Times New Roman"/>
      <w:lang w:eastAsia="bg-BG"/>
    </w:rPr>
  </w:style>
  <w:style w:type="paragraph" w:styleId="ae">
    <w:name w:val="List Paragraph"/>
    <w:basedOn w:val="a"/>
    <w:uiPriority w:val="34"/>
    <w:qFormat/>
    <w:rsid w:val="001A02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1067</Words>
  <Characters>6082</Characters>
  <Application>Microsoft Office Word</Application>
  <DocSecurity>0</DocSecurity>
  <Lines>50</Lines>
  <Paragraphs>14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7135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svr-pc</dc:creator>
  <cp:lastModifiedBy>svr-pc</cp:lastModifiedBy>
  <cp:revision>7</cp:revision>
  <dcterms:created xsi:type="dcterms:W3CDTF">2021-12-08T09:48:00Z</dcterms:created>
  <dcterms:modified xsi:type="dcterms:W3CDTF">2022-02-17T08:22:00Z</dcterms:modified>
</cp:coreProperties>
</file>